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54B2" w14:textId="21F909B2" w:rsidR="00882729" w:rsidRPr="00301EE8" w:rsidRDefault="00882729" w:rsidP="00882729">
      <w:pPr>
        <w:autoSpaceDE w:val="0"/>
        <w:autoSpaceDN w:val="0"/>
        <w:adjustRightInd w:val="0"/>
        <w:spacing w:after="0" w:line="240" w:lineRule="auto"/>
        <w:rPr>
          <w:rFonts w:ascii="Times New Roman" w:hAnsi="Times New Roman" w:cs="Times New Roman"/>
          <w:b/>
          <w:bCs/>
          <w:sz w:val="24"/>
          <w:szCs w:val="24"/>
        </w:rPr>
      </w:pPr>
      <w:r w:rsidRPr="00301EE8">
        <w:rPr>
          <w:rFonts w:ascii="Times New Roman" w:hAnsi="Times New Roman" w:cs="Times New Roman"/>
          <w:b/>
          <w:bCs/>
          <w:color w:val="000000"/>
          <w:sz w:val="24"/>
          <w:szCs w:val="24"/>
        </w:rPr>
        <w:t>Covid-19 and Literary R</w:t>
      </w:r>
      <w:r w:rsidR="00764060" w:rsidRPr="00301EE8">
        <w:rPr>
          <w:rFonts w:ascii="Times New Roman" w:hAnsi="Times New Roman" w:cs="Times New Roman"/>
          <w:b/>
          <w:bCs/>
          <w:color w:val="000000"/>
          <w:sz w:val="24"/>
          <w:szCs w:val="24"/>
        </w:rPr>
        <w:t>esistance in Pakistan</w:t>
      </w:r>
      <w:r w:rsidRPr="00301EE8">
        <w:rPr>
          <w:rFonts w:ascii="Times New Roman" w:hAnsi="Times New Roman" w:cs="Times New Roman"/>
          <w:b/>
          <w:bCs/>
          <w:color w:val="000000"/>
          <w:sz w:val="24"/>
          <w:szCs w:val="24"/>
        </w:rPr>
        <w:t xml:space="preserve">: A Feminist Analysis of </w:t>
      </w:r>
      <w:r w:rsidRPr="00301EE8">
        <w:rPr>
          <w:rFonts w:ascii="Times New Roman" w:hAnsi="Times New Roman" w:cs="Times New Roman"/>
          <w:b/>
          <w:bCs/>
          <w:i/>
          <w:iCs/>
          <w:color w:val="000000"/>
          <w:sz w:val="24"/>
          <w:szCs w:val="24"/>
        </w:rPr>
        <w:t>The Stained-Glass Window</w:t>
      </w:r>
    </w:p>
    <w:p w14:paraId="0422F41F" w14:textId="065693B7" w:rsidR="005F1F87" w:rsidRPr="00301EE8" w:rsidRDefault="005F1F87" w:rsidP="005F1F87">
      <w:pPr>
        <w:pStyle w:val="Heading5"/>
        <w:spacing w:before="0"/>
        <w:ind w:right="594"/>
        <w:rPr>
          <w:rFonts w:ascii="Times New Roman" w:hAnsi="Times New Roman" w:cs="Times New Roman"/>
          <w:i/>
          <w:color w:val="000000" w:themeColor="text1"/>
        </w:rPr>
      </w:pPr>
    </w:p>
    <w:p w14:paraId="4BFBEFED" w14:textId="50C3FB92" w:rsidR="005F1F87" w:rsidRPr="00301EE8" w:rsidRDefault="005F1F87" w:rsidP="005F1F87">
      <w:pPr>
        <w:pStyle w:val="Heading5"/>
        <w:spacing w:before="0"/>
        <w:ind w:right="594"/>
        <w:rPr>
          <w:rFonts w:ascii="Times New Roman" w:hAnsi="Times New Roman" w:cs="Times New Roman"/>
          <w:i/>
          <w:color w:val="000000" w:themeColor="text1"/>
        </w:rPr>
      </w:pPr>
    </w:p>
    <w:p w14:paraId="26C306D7" w14:textId="747513A9" w:rsidR="003C3823" w:rsidRPr="00301EE8" w:rsidRDefault="00C97ACD" w:rsidP="003C3823">
      <w:pPr>
        <w:pStyle w:val="Heading5"/>
        <w:spacing w:before="0"/>
        <w:ind w:right="594"/>
        <w:rPr>
          <w:rFonts w:ascii="Times New Roman" w:hAnsi="Times New Roman" w:cs="Times New Roman"/>
          <w:b/>
          <w:bCs/>
          <w:i/>
          <w:iCs/>
          <w:color w:val="000000" w:themeColor="text1"/>
        </w:rPr>
      </w:pPr>
      <w:r w:rsidRPr="00301EE8">
        <w:rPr>
          <w:rFonts w:ascii="Times New Roman" w:hAnsi="Times New Roman" w:cs="Times New Roman"/>
          <w:b/>
          <w:bCs/>
          <w:i/>
          <w:iCs/>
          <w:color w:val="000000" w:themeColor="text1"/>
        </w:rPr>
        <w:t xml:space="preserve">Dr. </w:t>
      </w:r>
      <w:proofErr w:type="spellStart"/>
      <w:r w:rsidRPr="00301EE8">
        <w:rPr>
          <w:rFonts w:ascii="Times New Roman" w:hAnsi="Times New Roman" w:cs="Times New Roman"/>
          <w:b/>
          <w:bCs/>
          <w:i/>
          <w:iCs/>
          <w:color w:val="000000" w:themeColor="text1"/>
        </w:rPr>
        <w:t>Nukbah</w:t>
      </w:r>
      <w:proofErr w:type="spellEnd"/>
      <w:r w:rsidRPr="00301EE8">
        <w:rPr>
          <w:rFonts w:ascii="Times New Roman" w:hAnsi="Times New Roman" w:cs="Times New Roman"/>
          <w:b/>
          <w:bCs/>
          <w:i/>
          <w:iCs/>
          <w:color w:val="000000" w:themeColor="text1"/>
        </w:rPr>
        <w:t xml:space="preserve"> Taj </w:t>
      </w:r>
      <w:proofErr w:type="spellStart"/>
      <w:r w:rsidRPr="00301EE8">
        <w:rPr>
          <w:rFonts w:ascii="Times New Roman" w:hAnsi="Times New Roman" w:cs="Times New Roman"/>
          <w:b/>
          <w:bCs/>
          <w:i/>
          <w:iCs/>
          <w:color w:val="000000" w:themeColor="text1"/>
        </w:rPr>
        <w:t>Langah</w:t>
      </w:r>
      <w:proofErr w:type="spellEnd"/>
      <w:r w:rsidRPr="00301EE8">
        <w:rPr>
          <w:rFonts w:ascii="Times New Roman" w:hAnsi="Times New Roman" w:cs="Times New Roman"/>
          <w:b/>
          <w:bCs/>
          <w:i/>
          <w:iCs/>
          <w:color w:val="000000" w:themeColor="text1"/>
          <w:vertAlign w:val="superscript"/>
        </w:rPr>
        <w:t>*</w:t>
      </w:r>
    </w:p>
    <w:p w14:paraId="0262039B" w14:textId="100A73CA" w:rsidR="00AB3FEF" w:rsidRPr="00301EE8" w:rsidRDefault="00DD00BA" w:rsidP="003C3823">
      <w:pPr>
        <w:pStyle w:val="Heading5"/>
        <w:spacing w:before="0"/>
        <w:ind w:right="594"/>
        <w:rPr>
          <w:rFonts w:ascii="Times New Roman" w:hAnsi="Times New Roman" w:cs="Times New Roman"/>
          <w:b/>
          <w:bCs/>
          <w:color w:val="000000" w:themeColor="text1"/>
        </w:rPr>
      </w:pPr>
      <w:r w:rsidRPr="00301EE8">
        <w:rPr>
          <w:rFonts w:ascii="Times New Roman" w:hAnsi="Times New Roman" w:cs="Times New Roman"/>
          <w:noProof/>
          <w:color w:val="000000" w:themeColor="text1"/>
          <w:lang w:bidi="ar-SA"/>
        </w:rPr>
        <mc:AlternateContent>
          <mc:Choice Requires="wps">
            <w:drawing>
              <wp:anchor distT="0" distB="0" distL="114300" distR="114300" simplePos="0" relativeHeight="251661312" behindDoc="0" locked="0" layoutInCell="1" allowOverlap="1" wp14:anchorId="51DA808C" wp14:editId="7564E6CA">
                <wp:simplePos x="0" y="0"/>
                <wp:positionH relativeFrom="column">
                  <wp:posOffset>-4445</wp:posOffset>
                </wp:positionH>
                <wp:positionV relativeFrom="paragraph">
                  <wp:posOffset>35766</wp:posOffset>
                </wp:positionV>
                <wp:extent cx="4114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14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512CE4"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8pt" to="32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FeowEAAJgDAAAOAAAAZHJzL2Uyb0RvYy54bWysU9tu2zAMfR/QfxD03sjuuqIw4vShxfoy&#10;bMUuH6DKVCxMN1Bq7Pz9KCVxim0YhmEvtCTyHPKQ9PpudpbtAJMJvuftquEMvAqD8duef/v6/vKW&#10;s5SlH6QNHnq+h8TvNhdv1lPs4CqMwQ6AjEh86qbY8zHn2AmR1AhOplWI4MmpAzqZ6YpbMaCciN1Z&#10;cdU0N2IKOEQMClKi14eDk28qv9ag8ietE2Rme0615Wqx2udixWYtuy3KOBp1LEP+QxVOGk9JF6oH&#10;mSV7QfMLlTMKQwo6r1RwImhtFFQNpKZtflLzZZQRqhZqTopLm9L/o1Ufd/f+CakNU0xdik9YVMwa&#10;XflSfWyuzdovzYI5M0WP1217fdtQT9XJJ87AiCk/QnCsHHpujS86ZCd3H1KmZBR6CinP1rOp5zdv&#10;39WBiHMp9ZT3Fg5Rn0EzM1DytrLVLYF7i2wnab7D97bMk7itp8gC0cbaBdT8GXSMLTCom/O3wCW6&#10;Zgw+L0BnfMDfZc3zqVR9iKeyX2ktx+cw7OtgqoPGX5UdV7Xs1+t7hZ9/qM0PAAAA//8DAFBLAwQU&#10;AAYACAAAACEAFMUOatoAAAAFAQAADwAAAGRycy9kb3ducmV2LnhtbEyOy07DMBBF90j8gzVI7FqH&#10;V1KFOBUBsUJCSqm6nsaTh4jHIXZbw9dj2MDy6l6de4p1MKM40uwGywqulgkI4sbqgTsF27fnxQqE&#10;88gaR8uk4JMcrMvzswJzbU9c03HjOxEh7HJU0Hs/5VK6pieDbmkn4ti1djboY5w7qWc8RbgZ5XWS&#10;pNLgwPGhx4kee2reNwejoKrr3WtTfeDXbnqpZBba8GRbpS4vwsM9CE/B/43hRz+qQxmd9vbA2olR&#10;wSKLQwV3KYjYprfZDYj9b5ZlIf/bl98AAAD//wMAUEsBAi0AFAAGAAgAAAAhALaDOJL+AAAA4QEA&#10;ABMAAAAAAAAAAAAAAAAAAAAAAFtDb250ZW50X1R5cGVzXS54bWxQSwECLQAUAAYACAAAACEAOP0h&#10;/9YAAACUAQAACwAAAAAAAAAAAAAAAAAvAQAAX3JlbHMvLnJlbHNQSwECLQAUAAYACAAAACEAgDeB&#10;XqMBAACYAwAADgAAAAAAAAAAAAAAAAAuAgAAZHJzL2Uyb0RvYy54bWxQSwECLQAUAAYACAAAACEA&#10;FMUOatoAAAAFAQAADwAAAAAAAAAAAAAAAAD9AwAAZHJzL2Rvd25yZXYueG1sUEsFBgAAAAAEAAQA&#10;8wAAAAQFAAAAAA==&#10;" strokecolor="black [3040]" strokeweight=".5pt"/>
            </w:pict>
          </mc:Fallback>
        </mc:AlternateContent>
      </w:r>
    </w:p>
    <w:p w14:paraId="389388D6" w14:textId="77777777" w:rsidR="003C3823" w:rsidRPr="00301EE8" w:rsidRDefault="003C3823" w:rsidP="009F3E35">
      <w:pPr>
        <w:spacing w:after="0" w:line="240" w:lineRule="auto"/>
        <w:ind w:right="18"/>
        <w:jc w:val="both"/>
        <w:rPr>
          <w:rFonts w:ascii="Times New Roman" w:hAnsi="Times New Roman" w:cs="Times New Roman"/>
          <w:b/>
          <w:color w:val="000000" w:themeColor="text1"/>
          <w:sz w:val="21"/>
          <w:szCs w:val="21"/>
        </w:rPr>
      </w:pPr>
    </w:p>
    <w:p w14:paraId="51E2A263" w14:textId="7BE46580" w:rsidR="00C97ACD" w:rsidRPr="00301EE8" w:rsidRDefault="00C97ACD" w:rsidP="00C97ACD">
      <w:pPr>
        <w:spacing w:after="0" w:line="240" w:lineRule="auto"/>
        <w:ind w:right="14"/>
        <w:jc w:val="both"/>
        <w:rPr>
          <w:rFonts w:ascii="Times New Roman" w:hAnsi="Times New Roman" w:cs="Times New Roman"/>
          <w:i/>
          <w:color w:val="000000" w:themeColor="text1"/>
          <w:sz w:val="21"/>
          <w:szCs w:val="21"/>
        </w:rPr>
      </w:pPr>
      <w:r w:rsidRPr="00301EE8">
        <w:rPr>
          <w:rFonts w:ascii="Times New Roman" w:hAnsi="Times New Roman" w:cs="Times New Roman"/>
          <w:b/>
          <w:color w:val="000000" w:themeColor="text1"/>
          <w:sz w:val="21"/>
          <w:szCs w:val="21"/>
        </w:rPr>
        <w:t xml:space="preserve">ABSTRACT: </w:t>
      </w:r>
      <w:r w:rsidRPr="00301EE8">
        <w:rPr>
          <w:rFonts w:ascii="Times New Roman" w:hAnsi="Times New Roman" w:cs="Times New Roman"/>
          <w:i/>
          <w:color w:val="000000" w:themeColor="text1"/>
          <w:sz w:val="21"/>
          <w:szCs w:val="21"/>
        </w:rPr>
        <w:t xml:space="preserve">This paper explores the stories of women impacted by COVID-19 and narrated by Pakistani writers. The discussion is primarily based on flash fiction from a recent anthology entitled, The Stained-Glass Window (2020). I critically </w:t>
      </w:r>
      <w:proofErr w:type="spellStart"/>
      <w:r w:rsidRPr="00301EE8">
        <w:rPr>
          <w:rFonts w:ascii="Times New Roman" w:hAnsi="Times New Roman" w:cs="Times New Roman"/>
          <w:i/>
          <w:color w:val="000000" w:themeColor="text1"/>
          <w:sz w:val="21"/>
          <w:szCs w:val="21"/>
        </w:rPr>
        <w:t>analyse</w:t>
      </w:r>
      <w:proofErr w:type="spellEnd"/>
      <w:r w:rsidRPr="00301EE8">
        <w:rPr>
          <w:rFonts w:ascii="Times New Roman" w:hAnsi="Times New Roman" w:cs="Times New Roman"/>
          <w:i/>
          <w:color w:val="000000" w:themeColor="text1"/>
          <w:sz w:val="21"/>
          <w:szCs w:val="21"/>
        </w:rPr>
        <w:t xml:space="preserve"> selected short stories </w:t>
      </w:r>
      <w:r w:rsidR="00882729" w:rsidRPr="00301EE8">
        <w:rPr>
          <w:rFonts w:ascii="Times New Roman" w:hAnsi="Times New Roman" w:cs="Times New Roman"/>
          <w:i/>
          <w:color w:val="000000" w:themeColor="text1"/>
          <w:sz w:val="21"/>
          <w:szCs w:val="21"/>
        </w:rPr>
        <w:t>in</w:t>
      </w:r>
      <w:r w:rsidRPr="00301EE8">
        <w:rPr>
          <w:rFonts w:ascii="Times New Roman" w:hAnsi="Times New Roman" w:cs="Times New Roman"/>
          <w:i/>
          <w:color w:val="000000" w:themeColor="text1"/>
          <w:sz w:val="21"/>
          <w:szCs w:val="21"/>
        </w:rPr>
        <w:t xml:space="preserve"> the context of the cultural taboos (such as, patriarchy, sexism, biological essentialism), historically thrust upon Pakistani women. The analysis is based on the lives of the female protagonists (irrespective of their age, class, race, ethnicity, or religious differences) and their experiences during multiple lockdowns in Pakistan. This textual analysis is presented in the light of Kate Millet’s theoretical framework (Millet 1990) to contend that these Pakistani writers </w:t>
      </w:r>
      <w:r w:rsidR="00B14CDA" w:rsidRPr="00301EE8">
        <w:rPr>
          <w:rFonts w:ascii="Times New Roman" w:hAnsi="Times New Roman" w:cs="Times New Roman"/>
          <w:i/>
          <w:color w:val="000000" w:themeColor="text1"/>
          <w:sz w:val="21"/>
          <w:szCs w:val="21"/>
        </w:rPr>
        <w:t>resist</w:t>
      </w:r>
      <w:r w:rsidRPr="00301EE8">
        <w:rPr>
          <w:rFonts w:ascii="Times New Roman" w:hAnsi="Times New Roman" w:cs="Times New Roman"/>
          <w:i/>
          <w:color w:val="000000" w:themeColor="text1"/>
          <w:sz w:val="21"/>
          <w:szCs w:val="21"/>
        </w:rPr>
        <w:t xml:space="preserve"> the deepening sexual politics through fictional characters evidently strengthening the contemporary feminist resistance emerging from Pakistan.  The paper is primarily concerned with the issues of sexual politics (Millet 24)</w:t>
      </w:r>
      <w:r w:rsidR="00FD1AFD" w:rsidRPr="00301EE8">
        <w:rPr>
          <w:rFonts w:ascii="Times New Roman" w:hAnsi="Times New Roman" w:cs="Times New Roman"/>
          <w:i/>
          <w:color w:val="000000" w:themeColor="text1"/>
          <w:sz w:val="21"/>
          <w:szCs w:val="21"/>
        </w:rPr>
        <w:t>, ‘internal</w:t>
      </w:r>
      <w:r w:rsidRPr="00301EE8">
        <w:rPr>
          <w:rFonts w:ascii="Times New Roman" w:hAnsi="Times New Roman" w:cs="Times New Roman"/>
          <w:i/>
          <w:color w:val="000000" w:themeColor="text1"/>
          <w:sz w:val="21"/>
          <w:szCs w:val="21"/>
        </w:rPr>
        <w:t xml:space="preserve"> colonization’ and</w:t>
      </w:r>
      <w:r w:rsidR="00882729" w:rsidRPr="00301EE8">
        <w:rPr>
          <w:rFonts w:ascii="Times New Roman" w:hAnsi="Times New Roman" w:cs="Times New Roman"/>
          <w:i/>
          <w:color w:val="000000" w:themeColor="text1"/>
          <w:sz w:val="21"/>
          <w:szCs w:val="21"/>
        </w:rPr>
        <w:t xml:space="preserve"> gender-based</w:t>
      </w:r>
      <w:r w:rsidRPr="00301EE8">
        <w:rPr>
          <w:rFonts w:ascii="Times New Roman" w:hAnsi="Times New Roman" w:cs="Times New Roman"/>
          <w:i/>
          <w:color w:val="000000" w:themeColor="text1"/>
          <w:sz w:val="21"/>
          <w:szCs w:val="21"/>
        </w:rPr>
        <w:t xml:space="preserve"> power dynamics (25) experienced by women during the pandemic in the light of feminist resistance in Pakistan.</w:t>
      </w:r>
    </w:p>
    <w:p w14:paraId="4560BFDA" w14:textId="77777777" w:rsidR="00C97ACD" w:rsidRPr="00301EE8" w:rsidRDefault="00C97ACD" w:rsidP="00C97ACD">
      <w:pPr>
        <w:spacing w:after="0" w:line="240" w:lineRule="auto"/>
        <w:ind w:right="14"/>
        <w:jc w:val="both"/>
        <w:rPr>
          <w:rFonts w:ascii="Times New Roman" w:hAnsi="Times New Roman" w:cs="Times New Roman"/>
          <w:i/>
          <w:color w:val="000000" w:themeColor="text1"/>
        </w:rPr>
      </w:pPr>
    </w:p>
    <w:p w14:paraId="058260FE" w14:textId="7E7C8767" w:rsidR="003C3823" w:rsidRPr="00301EE8" w:rsidRDefault="00C97ACD" w:rsidP="00C97ACD">
      <w:pPr>
        <w:spacing w:after="0" w:line="240" w:lineRule="auto"/>
        <w:ind w:right="14"/>
        <w:jc w:val="both"/>
        <w:rPr>
          <w:rFonts w:ascii="Times New Roman" w:hAnsi="Times New Roman" w:cs="Times New Roman"/>
          <w:color w:val="000000" w:themeColor="text1"/>
        </w:rPr>
      </w:pPr>
      <w:r w:rsidRPr="00301EE8">
        <w:rPr>
          <w:rFonts w:ascii="Times New Roman" w:hAnsi="Times New Roman" w:cs="Times New Roman"/>
          <w:b/>
          <w:color w:val="000000" w:themeColor="text1"/>
        </w:rPr>
        <w:t xml:space="preserve">Keywords: </w:t>
      </w:r>
      <w:r w:rsidRPr="00301EE8">
        <w:rPr>
          <w:rFonts w:ascii="Times New Roman" w:hAnsi="Times New Roman" w:cs="Times New Roman"/>
          <w:color w:val="000000" w:themeColor="text1"/>
        </w:rPr>
        <w:t>Pandemic, COVID-19, women, Pakistani, health, Postcolonial, lockdown, feminist, sexual politics.</w:t>
      </w:r>
    </w:p>
    <w:p w14:paraId="08A32473" w14:textId="45980573" w:rsidR="001F2D7D" w:rsidRPr="00301EE8" w:rsidRDefault="001F2D7D" w:rsidP="00335FA8">
      <w:pPr>
        <w:spacing w:after="0" w:line="240" w:lineRule="auto"/>
        <w:ind w:right="18"/>
        <w:jc w:val="both"/>
        <w:rPr>
          <w:rFonts w:ascii="Times New Roman" w:hAnsi="Times New Roman" w:cs="Times New Roman"/>
          <w:color w:val="000000" w:themeColor="text1"/>
        </w:rPr>
      </w:pPr>
    </w:p>
    <w:p w14:paraId="7B10524F" w14:textId="049CD102" w:rsidR="001F2D7D" w:rsidRPr="00301EE8" w:rsidRDefault="001F2D7D" w:rsidP="00335FA8">
      <w:pPr>
        <w:spacing w:after="0" w:line="240" w:lineRule="auto"/>
        <w:ind w:right="14"/>
        <w:jc w:val="both"/>
        <w:rPr>
          <w:rFonts w:ascii="Times New Roman" w:hAnsi="Times New Roman" w:cs="Times New Roman"/>
          <w:color w:val="000000" w:themeColor="text1"/>
        </w:rPr>
      </w:pPr>
    </w:p>
    <w:p w14:paraId="0F0AF12D" w14:textId="31D30EB6" w:rsidR="003C3823" w:rsidRPr="00301EE8" w:rsidRDefault="003C3823" w:rsidP="00335FA8">
      <w:pPr>
        <w:spacing w:after="0" w:line="240" w:lineRule="auto"/>
        <w:ind w:right="14"/>
        <w:jc w:val="both"/>
        <w:rPr>
          <w:rFonts w:ascii="Times New Roman" w:hAnsi="Times New Roman" w:cs="Times New Roman"/>
          <w:color w:val="000000" w:themeColor="text1"/>
        </w:rPr>
      </w:pPr>
    </w:p>
    <w:p w14:paraId="5428781B" w14:textId="2F94933A" w:rsidR="003C3823" w:rsidRPr="00301EE8" w:rsidRDefault="003C3823" w:rsidP="00335FA8">
      <w:pPr>
        <w:spacing w:after="0" w:line="240" w:lineRule="auto"/>
        <w:ind w:right="14"/>
        <w:jc w:val="both"/>
        <w:rPr>
          <w:rFonts w:ascii="Times New Roman" w:hAnsi="Times New Roman" w:cs="Times New Roman"/>
          <w:color w:val="000000" w:themeColor="text1"/>
        </w:rPr>
      </w:pPr>
    </w:p>
    <w:p w14:paraId="7D36D0F4" w14:textId="13955F6D" w:rsidR="001F2D7D" w:rsidRPr="00301EE8" w:rsidRDefault="001F2D7D" w:rsidP="00335FA8">
      <w:pPr>
        <w:spacing w:after="0" w:line="240" w:lineRule="auto"/>
        <w:ind w:right="14"/>
        <w:jc w:val="both"/>
        <w:rPr>
          <w:rFonts w:ascii="Times New Roman" w:hAnsi="Times New Roman" w:cs="Times New Roman"/>
          <w:color w:val="000000" w:themeColor="text1"/>
        </w:rPr>
      </w:pPr>
    </w:p>
    <w:p w14:paraId="647A8DDF" w14:textId="77777777" w:rsidR="00335FA8" w:rsidRPr="00301EE8" w:rsidRDefault="00335FA8" w:rsidP="00335FA8">
      <w:pPr>
        <w:spacing w:after="0" w:line="240" w:lineRule="auto"/>
        <w:ind w:right="14"/>
        <w:jc w:val="both"/>
        <w:rPr>
          <w:rFonts w:ascii="Times New Roman" w:hAnsi="Times New Roman" w:cs="Times New Roman"/>
          <w:color w:val="000000" w:themeColor="text1"/>
        </w:rPr>
      </w:pPr>
    </w:p>
    <w:p w14:paraId="508F1FF9" w14:textId="6DF3F299" w:rsidR="001F2D7D" w:rsidRPr="00301EE8" w:rsidRDefault="00335FA8" w:rsidP="00335FA8">
      <w:pPr>
        <w:spacing w:after="0" w:line="240" w:lineRule="auto"/>
        <w:ind w:right="14"/>
        <w:jc w:val="both"/>
        <w:rPr>
          <w:rFonts w:ascii="Times New Roman" w:hAnsi="Times New Roman" w:cs="Times New Roman"/>
          <w:color w:val="000000" w:themeColor="text1"/>
        </w:rPr>
      </w:pPr>
      <w:r w:rsidRPr="00301EE8">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56BDFEA0" wp14:editId="00BFEE97">
                <wp:simplePos x="0" y="0"/>
                <wp:positionH relativeFrom="page">
                  <wp:posOffset>1108379</wp:posOffset>
                </wp:positionH>
                <wp:positionV relativeFrom="paragraph">
                  <wp:posOffset>130810</wp:posOffset>
                </wp:positionV>
                <wp:extent cx="182943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E5FE9" id="Straight Connector 3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25pt,10.3pt" to="231.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zuugEAAGEDAAAOAAAAZHJzL2Uyb0RvYy54bWysU01v2zAMvQ/YfxB0Xxxn2dAacXpI1l26&#10;LUC7H8DowxYmi4KoxM6/n6R8tNhuw3wQSJF8enykVw/TYNlRBTLoWl7P5pwpJ1Aa17X858vjhzvO&#10;KIKTYNGplp8U8Yf1+3er0TdqgT1aqQJLII6a0be8j9E3VUWiVwPQDL1yKagxDBCTG7pKBhgT+mCr&#10;xXz+uRoxSB9QKKJ0uz0H+brga61E/KE1qchsyxO3WM5Qzn0+q/UKmi6A74240IB/YDGAcenRG9QW&#10;IrBDMH9BDUYEJNRxJnCoUGsjVOkhdVPP/+jmuQevSi9JHPI3mej/wYrvx43bhUxdTO7ZP6H4Rczh&#10;pgfXqULg5eTT4OosVTV6am4l2SG/C2w/fkOZcuAQsagw6TBkyNQfm4rYp5vYaopMpMv6bnG//PiJ&#10;M3GNVdBcC32g+FXhwLLRcmtc1gEaOD5RzESguabka4ePxtoyS+vY2PL7erksBYTWyBzMaRS6/cYG&#10;doS8DeUrXaXI27SMvAXqz3kldN6TgAcnyyu9AvnlYkcw9mwnVtZdVMrC5C2kZo/ytAtX9dIcC/3L&#10;zuVFeeuX6tc/Y/0bAAD//wMAUEsDBBQABgAIAAAAIQAq5QRj3AAAAAkBAAAPAAAAZHJzL2Rvd25y&#10;ZXYueG1sTI/BTsMwEETvSPyDtUjcqENUUhTiVKgKF8QBAh+wjU1sEa+j2G1Cv55FHOhtZ3c0+6ba&#10;Ln4QRzNFF0jB7SoDYagL2lGv4OP96eYeRExIGodARsG3ibCtLy8qLHWY6c0c29QLDqFYogKb0lhK&#10;GTtrPMZVGA3x7TNMHhPLqZd6wpnD/SDzLCukR0f8weJodtZ0X+3BK2hfX+bi+XSam03rMKbkbNPs&#10;lLq+Wh4fQCSzpH8z/OIzOtTMtA8H0lEMrDfrO7YqyLMCBBvWRc7D/m8h60qeN6h/AAAA//8DAFBL&#10;AQItABQABgAIAAAAIQC2gziS/gAAAOEBAAATAAAAAAAAAAAAAAAAAAAAAABbQ29udGVudF9UeXBl&#10;c10ueG1sUEsBAi0AFAAGAAgAAAAhADj9If/WAAAAlAEAAAsAAAAAAAAAAAAAAAAALwEAAF9yZWxz&#10;Ly5yZWxzUEsBAi0AFAAGAAgAAAAhAM3u7O66AQAAYQMAAA4AAAAAAAAAAAAAAAAALgIAAGRycy9l&#10;Mm9Eb2MueG1sUEsBAi0AFAAGAAgAAAAhACrlBGPcAAAACQEAAA8AAAAAAAAAAAAAAAAAFAQAAGRy&#10;cy9kb3ducmV2LnhtbFBLBQYAAAAABAAEAPMAAAAdBQAAAAA=&#10;" strokeweight=".72pt">
                <w10:wrap anchorx="page"/>
              </v:line>
            </w:pict>
          </mc:Fallback>
        </mc:AlternateContent>
      </w:r>
    </w:p>
    <w:p w14:paraId="3B7BDF39" w14:textId="2424274C" w:rsidR="005F1F87" w:rsidRPr="00301EE8" w:rsidRDefault="00C97ACD" w:rsidP="00335FA8">
      <w:pPr>
        <w:spacing w:after="0" w:line="240" w:lineRule="auto"/>
        <w:ind w:right="14"/>
        <w:jc w:val="both"/>
        <w:rPr>
          <w:rFonts w:ascii="Times New Roman" w:hAnsi="Times New Roman" w:cs="Times New Roman"/>
          <w:noProof/>
          <w:color w:val="000000" w:themeColor="text1"/>
        </w:rPr>
      </w:pPr>
      <w:r w:rsidRPr="00301EE8">
        <w:rPr>
          <w:rFonts w:ascii="Times New Roman" w:hAnsi="Times New Roman" w:cs="Times New Roman"/>
          <w:color w:val="000000" w:themeColor="text1"/>
          <w:position w:val="7"/>
          <w:sz w:val="13"/>
        </w:rPr>
        <w:t xml:space="preserve">* </w:t>
      </w:r>
      <w:r w:rsidRPr="00301EE8">
        <w:rPr>
          <w:rFonts w:ascii="Times New Roman" w:hAnsi="Times New Roman" w:cs="Times New Roman"/>
          <w:color w:val="000000" w:themeColor="text1"/>
          <w:sz w:val="20"/>
        </w:rPr>
        <w:t>Email:</w:t>
      </w:r>
      <w:r w:rsidRPr="00301EE8">
        <w:rPr>
          <w:rFonts w:ascii="Times New Roman" w:hAnsi="Times New Roman" w:cs="Times New Roman"/>
          <w:color w:val="000000" w:themeColor="text1"/>
        </w:rPr>
        <w:t xml:space="preserve"> nukhbahlangah@fccollege.edu.pk</w:t>
      </w:r>
    </w:p>
    <w:p w14:paraId="56AA29E7" w14:textId="65048A09" w:rsidR="00C97ACD" w:rsidRPr="00301EE8" w:rsidRDefault="0082795B" w:rsidP="00FD1AFD">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br w:type="page"/>
      </w:r>
      <w:r w:rsidR="00C97ACD" w:rsidRPr="00301EE8">
        <w:rPr>
          <w:rFonts w:ascii="Times New Roman" w:hAnsi="Times New Roman" w:cs="Times New Roman"/>
          <w:color w:val="000000" w:themeColor="text1"/>
        </w:rPr>
        <w:lastRenderedPageBreak/>
        <w:t xml:space="preserve">Experiencing COVID-19, one is forced to reflect on the following overarching questions that this paper aims to address: What does the experience teach us?  What does it mean to be human during a major biological crisis like the coronavirus pandemic? How can our economic, social, and cultural achievements and challenges suddenly take a back seat to the sheer physical fact of disease, contagion, and death? What can the humanities (the study of what it means to be human) offer to help us survive such a trauma? From the perspective of literature, more relevant questions may be, can pandemic literature reflect the deadly manifestations of humanity? My focus on Pakistani fiction produced in the context of the pandemic aims to address some of these crucial questions by narrowing down the focus on the impact that it had on the lives of women and how this is depicted in the recent fiction </w:t>
      </w:r>
      <w:r w:rsidR="00801FF1" w:rsidRPr="00301EE8">
        <w:rPr>
          <w:rFonts w:ascii="Times New Roman" w:hAnsi="Times New Roman" w:cs="Times New Roman"/>
          <w:color w:val="000000" w:themeColor="text1"/>
        </w:rPr>
        <w:t>produced by</w:t>
      </w:r>
      <w:r w:rsidR="00C97ACD" w:rsidRPr="00301EE8">
        <w:rPr>
          <w:rFonts w:ascii="Times New Roman" w:hAnsi="Times New Roman" w:cs="Times New Roman"/>
          <w:color w:val="000000" w:themeColor="text1"/>
        </w:rPr>
        <w:t xml:space="preserve"> Pakistani writers.</w:t>
      </w:r>
    </w:p>
    <w:p w14:paraId="427E72AB"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591654F7" w14:textId="3974F143" w:rsidR="00C97ACD" w:rsidRPr="00301EE8" w:rsidRDefault="00C97ACD" w:rsidP="00FD1AFD">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‘Plague Literature’, or ‘Pandemic Literature’ has been actively contributed by writers across the world depending on specific historical phases and contexts. </w:t>
      </w:r>
      <w:r w:rsidR="00801FF1" w:rsidRPr="00301EE8">
        <w:rPr>
          <w:rFonts w:ascii="Times New Roman" w:hAnsi="Times New Roman" w:cs="Times New Roman"/>
          <w:color w:val="000000" w:themeColor="text1"/>
        </w:rPr>
        <w:t xml:space="preserve">The limited </w:t>
      </w:r>
      <w:r w:rsidRPr="00301EE8">
        <w:rPr>
          <w:rFonts w:ascii="Times New Roman" w:hAnsi="Times New Roman" w:cs="Times New Roman"/>
          <w:color w:val="000000" w:themeColor="text1"/>
        </w:rPr>
        <w:t>responses by Anglophone Pakistani writers</w:t>
      </w:r>
      <w:r w:rsidR="00801FF1" w:rsidRPr="00301EE8">
        <w:rPr>
          <w:rFonts w:ascii="Times New Roman" w:hAnsi="Times New Roman" w:cs="Times New Roman"/>
          <w:color w:val="000000" w:themeColor="text1"/>
        </w:rPr>
        <w:t xml:space="preserve"> are important contribution in the backdrop of </w:t>
      </w:r>
      <w:r w:rsidRPr="00301EE8">
        <w:rPr>
          <w:rFonts w:ascii="Times New Roman" w:hAnsi="Times New Roman" w:cs="Times New Roman"/>
          <w:color w:val="000000" w:themeColor="text1"/>
        </w:rPr>
        <w:t>COVID-19</w:t>
      </w:r>
      <w:r w:rsidR="00801FF1" w:rsidRPr="00301EE8">
        <w:rPr>
          <w:rFonts w:ascii="Times New Roman" w:hAnsi="Times New Roman" w:cs="Times New Roman"/>
          <w:color w:val="000000" w:themeColor="text1"/>
        </w:rPr>
        <w:t>.</w:t>
      </w:r>
      <w:r w:rsidRPr="00301EE8">
        <w:rPr>
          <w:rFonts w:ascii="Times New Roman" w:hAnsi="Times New Roman" w:cs="Times New Roman"/>
          <w:color w:val="000000" w:themeColor="text1"/>
        </w:rPr>
        <w:t xml:space="preserve"> It is significant to mention that the escalating problems of domestic violence, sexual abuse, child abuse and harassment in South Asia and Pakistan vary from the rest of the world. </w:t>
      </w:r>
      <w:r w:rsidR="00801FF1" w:rsidRPr="00301EE8">
        <w:rPr>
          <w:rFonts w:ascii="Times New Roman" w:hAnsi="Times New Roman" w:cs="Times New Roman"/>
          <w:color w:val="000000" w:themeColor="text1"/>
        </w:rPr>
        <w:t xml:space="preserve">Hence, </w:t>
      </w:r>
      <w:r w:rsidRPr="00301EE8">
        <w:rPr>
          <w:rFonts w:ascii="Times New Roman" w:hAnsi="Times New Roman" w:cs="Times New Roman"/>
          <w:color w:val="000000" w:themeColor="text1"/>
        </w:rPr>
        <w:t>this paper specifically responds to the context-based problems of women while regarding the fiction produced by Pakistani writers as a reflection of their lives.</w:t>
      </w:r>
    </w:p>
    <w:p w14:paraId="49E6D94F"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78A63131" w14:textId="58460650" w:rsidR="00C97ACD" w:rsidRPr="00301EE8" w:rsidRDefault="00C97ACD" w:rsidP="00FD1AFD">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In an article entitled, “How Literature can Capture the Essence of Life in a Pandemic” Tyler </w:t>
      </w:r>
      <w:proofErr w:type="spellStart"/>
      <w:r w:rsidRPr="00301EE8">
        <w:rPr>
          <w:rFonts w:ascii="Times New Roman" w:hAnsi="Times New Roman" w:cs="Times New Roman"/>
          <w:color w:val="000000" w:themeColor="text1"/>
        </w:rPr>
        <w:t>Stoval</w:t>
      </w:r>
      <w:proofErr w:type="spellEnd"/>
      <w:r w:rsidRPr="00301EE8">
        <w:rPr>
          <w:rFonts w:ascii="Times New Roman" w:hAnsi="Times New Roman" w:cs="Times New Roman"/>
          <w:color w:val="000000" w:themeColor="text1"/>
        </w:rPr>
        <w:t xml:space="preserve"> comments on the tragic illnesses and deaths because of COVID-19 and how humanities disciplines have played a dominating role when it c</w:t>
      </w:r>
      <w:r w:rsidR="00801FF1" w:rsidRPr="00301EE8">
        <w:rPr>
          <w:rFonts w:ascii="Times New Roman" w:hAnsi="Times New Roman" w:cs="Times New Roman"/>
          <w:color w:val="000000" w:themeColor="text1"/>
        </w:rPr>
        <w:t>omes</w:t>
      </w:r>
      <w:r w:rsidRPr="00301EE8">
        <w:rPr>
          <w:rFonts w:ascii="Times New Roman" w:hAnsi="Times New Roman" w:cs="Times New Roman"/>
          <w:color w:val="000000" w:themeColor="text1"/>
        </w:rPr>
        <w:t xml:space="preserve"> to dealing with the trauma of pandemic. In </w:t>
      </w:r>
      <w:proofErr w:type="spellStart"/>
      <w:r w:rsidRPr="00301EE8">
        <w:rPr>
          <w:rFonts w:ascii="Times New Roman" w:hAnsi="Times New Roman" w:cs="Times New Roman"/>
          <w:color w:val="000000" w:themeColor="text1"/>
        </w:rPr>
        <w:t>Stoval’s</w:t>
      </w:r>
      <w:proofErr w:type="spellEnd"/>
      <w:r w:rsidRPr="00301EE8">
        <w:rPr>
          <w:rFonts w:ascii="Times New Roman" w:hAnsi="Times New Roman" w:cs="Times New Roman"/>
          <w:color w:val="000000" w:themeColor="text1"/>
        </w:rPr>
        <w:t xml:space="preserve"> view, literature presents a more ‘intimate’ view because ‘We are the stories we tell, and in a time of pandemic, these stories show how we will live through this crisis and, ultimately, bui</w:t>
      </w:r>
      <w:r w:rsidR="00FD1AFD">
        <w:rPr>
          <w:rFonts w:ascii="Times New Roman" w:hAnsi="Times New Roman" w:cs="Times New Roman"/>
          <w:color w:val="000000" w:themeColor="text1"/>
        </w:rPr>
        <w:t>ld a brighter tomorrow’ (</w:t>
      </w:r>
      <w:proofErr w:type="spellStart"/>
      <w:r w:rsidR="00FD1AFD">
        <w:rPr>
          <w:rFonts w:ascii="Times New Roman" w:hAnsi="Times New Roman" w:cs="Times New Roman"/>
          <w:color w:val="000000" w:themeColor="text1"/>
        </w:rPr>
        <w:t>Stoval</w:t>
      </w:r>
      <w:proofErr w:type="spellEnd"/>
      <w:r w:rsidR="00FD1AFD">
        <w:rPr>
          <w:rFonts w:ascii="Times New Roman" w:hAnsi="Times New Roman" w:cs="Times New Roman"/>
          <w:color w:val="000000" w:themeColor="text1"/>
        </w:rPr>
        <w:t xml:space="preserve">) </w:t>
      </w:r>
      <w:r w:rsidRPr="00301EE8">
        <w:rPr>
          <w:rFonts w:ascii="Times New Roman" w:hAnsi="Times New Roman" w:cs="Times New Roman"/>
          <w:color w:val="000000" w:themeColor="text1"/>
        </w:rPr>
        <w:t xml:space="preserve">Based on a similar assertion, this paper uses textual analysis of post-COVID-19 Pakistani fiction as a research method. I rely on ‘extra-textual knowledge’ rather than ‘pure reading’ of these texts (Griffin 163). Textual analysis is approached as a reader’s relation with the text that engages in a dialogue with the reader by inviting a certain kind of response (Griffin 165). Hence, the meanings are explored through symbols, sounds, images, (Griffin 162) to create a meaning </w:t>
      </w:r>
      <w:r w:rsidR="005260CB" w:rsidRPr="00301EE8">
        <w:rPr>
          <w:rFonts w:ascii="Times New Roman" w:hAnsi="Times New Roman" w:cs="Times New Roman"/>
          <w:color w:val="000000" w:themeColor="text1"/>
        </w:rPr>
        <w:t>centered</w:t>
      </w:r>
      <w:r w:rsidRPr="00301EE8">
        <w:rPr>
          <w:rFonts w:ascii="Times New Roman" w:hAnsi="Times New Roman" w:cs="Times New Roman"/>
          <w:color w:val="000000" w:themeColor="text1"/>
        </w:rPr>
        <w:t xml:space="preserve"> around both, the consequences of the pandemic and the feminist concerns of Pakistani writers. </w:t>
      </w:r>
    </w:p>
    <w:p w14:paraId="7D019690" w14:textId="3DEB6369"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lastRenderedPageBreak/>
        <w:t xml:space="preserve">Faraz Talat’s novella </w:t>
      </w:r>
      <w:r w:rsidRPr="00301EE8">
        <w:rPr>
          <w:rFonts w:ascii="Times New Roman" w:hAnsi="Times New Roman" w:cs="Times New Roman"/>
          <w:i/>
          <w:iCs/>
          <w:color w:val="000000" w:themeColor="text1"/>
        </w:rPr>
        <w:t>74: Seventy Four</w:t>
      </w:r>
      <w:r w:rsidRPr="00301EE8">
        <w:rPr>
          <w:rFonts w:ascii="Times New Roman" w:hAnsi="Times New Roman" w:cs="Times New Roman"/>
          <w:color w:val="000000" w:themeColor="text1"/>
        </w:rPr>
        <w:t xml:space="preserve"> (2020) is the point of entry </w:t>
      </w:r>
      <w:r w:rsidR="005260CB" w:rsidRPr="00301EE8">
        <w:rPr>
          <w:rFonts w:ascii="Times New Roman" w:hAnsi="Times New Roman" w:cs="Times New Roman"/>
          <w:color w:val="000000" w:themeColor="text1"/>
        </w:rPr>
        <w:t xml:space="preserve">in this discussion. The purpose is to connect Talat’s discussion with </w:t>
      </w:r>
      <w:r w:rsidRPr="00301EE8">
        <w:rPr>
          <w:rFonts w:ascii="Times New Roman" w:hAnsi="Times New Roman" w:cs="Times New Roman"/>
          <w:color w:val="000000" w:themeColor="text1"/>
        </w:rPr>
        <w:t xml:space="preserve">the broader feminist concerns </w:t>
      </w:r>
      <w:r w:rsidR="005260CB" w:rsidRPr="00301EE8">
        <w:rPr>
          <w:rFonts w:ascii="Times New Roman" w:hAnsi="Times New Roman" w:cs="Times New Roman"/>
          <w:color w:val="000000" w:themeColor="text1"/>
        </w:rPr>
        <w:t>expressed</w:t>
      </w:r>
      <w:r w:rsidRPr="00301EE8">
        <w:rPr>
          <w:rFonts w:ascii="Times New Roman" w:hAnsi="Times New Roman" w:cs="Times New Roman"/>
          <w:color w:val="000000" w:themeColor="text1"/>
        </w:rPr>
        <w:t xml:space="preserve"> by various Pakistani writers </w:t>
      </w:r>
      <w:r w:rsidR="005260CB" w:rsidRPr="00301EE8">
        <w:rPr>
          <w:rFonts w:ascii="Times New Roman" w:hAnsi="Times New Roman" w:cs="Times New Roman"/>
          <w:color w:val="000000" w:themeColor="text1"/>
        </w:rPr>
        <w:t xml:space="preserve">later through the examples of selected </w:t>
      </w:r>
      <w:r w:rsidRPr="00301EE8">
        <w:rPr>
          <w:rFonts w:ascii="Times New Roman" w:hAnsi="Times New Roman" w:cs="Times New Roman"/>
          <w:color w:val="000000" w:themeColor="text1"/>
        </w:rPr>
        <w:t xml:space="preserve">short stories edited by Sana Munir and Taha </w:t>
      </w:r>
      <w:proofErr w:type="spellStart"/>
      <w:r w:rsidRPr="00301EE8">
        <w:rPr>
          <w:rFonts w:ascii="Times New Roman" w:hAnsi="Times New Roman" w:cs="Times New Roman"/>
          <w:color w:val="000000" w:themeColor="text1"/>
        </w:rPr>
        <w:t>Kehar</w:t>
      </w:r>
      <w:proofErr w:type="spellEnd"/>
      <w:r w:rsidRPr="00301EE8">
        <w:rPr>
          <w:rFonts w:ascii="Times New Roman" w:hAnsi="Times New Roman" w:cs="Times New Roman"/>
          <w:color w:val="000000" w:themeColor="text1"/>
        </w:rPr>
        <w:t xml:space="preserve"> (2021) as a primary source. The key objective of this paper is to apply a feminist approach on the</w:t>
      </w:r>
      <w:r w:rsidR="005260CB" w:rsidRPr="00301EE8">
        <w:rPr>
          <w:rFonts w:ascii="Times New Roman" w:hAnsi="Times New Roman" w:cs="Times New Roman"/>
          <w:color w:val="000000" w:themeColor="text1"/>
        </w:rPr>
        <w:t>se stories</w:t>
      </w:r>
      <w:r w:rsidRPr="00301EE8">
        <w:rPr>
          <w:rFonts w:ascii="Times New Roman" w:hAnsi="Times New Roman" w:cs="Times New Roman"/>
          <w:color w:val="000000" w:themeColor="text1"/>
        </w:rPr>
        <w:t xml:space="preserve"> to contend that the pandemic has worsened the already active patriarchal structures </w:t>
      </w:r>
      <w:r w:rsidR="005260CB" w:rsidRPr="00301EE8">
        <w:rPr>
          <w:rFonts w:ascii="Times New Roman" w:hAnsi="Times New Roman" w:cs="Times New Roman"/>
          <w:color w:val="000000" w:themeColor="text1"/>
        </w:rPr>
        <w:t xml:space="preserve">operating within </w:t>
      </w:r>
      <w:r w:rsidRPr="00301EE8">
        <w:rPr>
          <w:rFonts w:ascii="Times New Roman" w:hAnsi="Times New Roman" w:cs="Times New Roman"/>
          <w:color w:val="000000" w:themeColor="text1"/>
        </w:rPr>
        <w:t>the Pakistani society. The consequence is intensified sexual politics countered by a stronger resistance offered by fiction writers as reflecting in the lives of the</w:t>
      </w:r>
      <w:r w:rsidR="005260CB" w:rsidRPr="00301EE8">
        <w:rPr>
          <w:rFonts w:ascii="Times New Roman" w:hAnsi="Times New Roman" w:cs="Times New Roman"/>
          <w:color w:val="000000" w:themeColor="text1"/>
        </w:rPr>
        <w:t>ir</w:t>
      </w:r>
      <w:r w:rsidRPr="00301EE8">
        <w:rPr>
          <w:rFonts w:ascii="Times New Roman" w:hAnsi="Times New Roman" w:cs="Times New Roman"/>
          <w:color w:val="000000" w:themeColor="text1"/>
        </w:rPr>
        <w:t xml:space="preserve"> female characters </w:t>
      </w:r>
      <w:r w:rsidR="005260CB" w:rsidRPr="00301EE8">
        <w:rPr>
          <w:rFonts w:ascii="Times New Roman" w:hAnsi="Times New Roman" w:cs="Times New Roman"/>
          <w:color w:val="000000" w:themeColor="text1"/>
        </w:rPr>
        <w:t xml:space="preserve">presented </w:t>
      </w:r>
      <w:r w:rsidRPr="00301EE8">
        <w:rPr>
          <w:rFonts w:ascii="Times New Roman" w:hAnsi="Times New Roman" w:cs="Times New Roman"/>
          <w:color w:val="000000" w:themeColor="text1"/>
        </w:rPr>
        <w:t xml:space="preserve">in their stories. Due to social restrictions that bound them within domestic spaces, these characters face </w:t>
      </w:r>
      <w:r w:rsidR="006A5790" w:rsidRPr="00301EE8">
        <w:rPr>
          <w:rFonts w:ascii="Times New Roman" w:hAnsi="Times New Roman" w:cs="Times New Roman"/>
          <w:color w:val="000000" w:themeColor="text1"/>
        </w:rPr>
        <w:t xml:space="preserve">worse </w:t>
      </w:r>
      <w:r w:rsidRPr="00301EE8">
        <w:rPr>
          <w:rFonts w:ascii="Times New Roman" w:hAnsi="Times New Roman" w:cs="Times New Roman"/>
          <w:color w:val="000000" w:themeColor="text1"/>
        </w:rPr>
        <w:t>violence by their male dominated families during the pandemic. Such physical and psychological pressures push the</w:t>
      </w:r>
      <w:r w:rsidR="006A5790" w:rsidRPr="00301EE8">
        <w:rPr>
          <w:rFonts w:ascii="Times New Roman" w:hAnsi="Times New Roman" w:cs="Times New Roman"/>
          <w:color w:val="000000" w:themeColor="text1"/>
        </w:rPr>
        <w:t>se</w:t>
      </w:r>
      <w:r w:rsidRPr="00301EE8">
        <w:rPr>
          <w:rFonts w:ascii="Times New Roman" w:hAnsi="Times New Roman" w:cs="Times New Roman"/>
          <w:color w:val="000000" w:themeColor="text1"/>
        </w:rPr>
        <w:t xml:space="preserve"> female characters to device survival strategies (Munir et al</w:t>
      </w:r>
      <w:r w:rsidR="00882729" w:rsidRPr="00301EE8">
        <w:rPr>
          <w:rFonts w:ascii="Times New Roman" w:hAnsi="Times New Roman" w:cs="Times New Roman"/>
          <w:color w:val="000000" w:themeColor="text1"/>
        </w:rPr>
        <w:t>.</w:t>
      </w:r>
      <w:r w:rsidRPr="00301EE8">
        <w:rPr>
          <w:rFonts w:ascii="Times New Roman" w:hAnsi="Times New Roman" w:cs="Times New Roman"/>
          <w:color w:val="000000" w:themeColor="text1"/>
        </w:rPr>
        <w:t xml:space="preserve"> 2021). </w:t>
      </w:r>
    </w:p>
    <w:p w14:paraId="6E33B6D6"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40FA064D" w14:textId="4DFE31C3"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This paper is divided into four major sections. The first part of the paper presents a review </w:t>
      </w:r>
      <w:r w:rsidR="00882729" w:rsidRPr="00301EE8">
        <w:rPr>
          <w:rFonts w:ascii="Times New Roman" w:hAnsi="Times New Roman" w:cs="Times New Roman"/>
          <w:color w:val="000000" w:themeColor="text1"/>
        </w:rPr>
        <w:t xml:space="preserve">based on </w:t>
      </w:r>
      <w:r w:rsidRPr="00301EE8">
        <w:rPr>
          <w:rFonts w:ascii="Times New Roman" w:hAnsi="Times New Roman" w:cs="Times New Roman"/>
          <w:color w:val="000000" w:themeColor="text1"/>
        </w:rPr>
        <w:t xml:space="preserve">feminist debates in South Asia with a focus on Pakistan. The second part of the paper presents a brief review of </w:t>
      </w:r>
      <w:r w:rsidR="000B6136" w:rsidRPr="00301EE8">
        <w:rPr>
          <w:rFonts w:ascii="Times New Roman" w:hAnsi="Times New Roman" w:cs="Times New Roman"/>
          <w:color w:val="000000" w:themeColor="text1"/>
        </w:rPr>
        <w:t xml:space="preserve">selected </w:t>
      </w:r>
      <w:r w:rsidRPr="00301EE8">
        <w:rPr>
          <w:rFonts w:ascii="Times New Roman" w:hAnsi="Times New Roman" w:cs="Times New Roman"/>
          <w:color w:val="000000" w:themeColor="text1"/>
        </w:rPr>
        <w:t xml:space="preserve">literature written within the context of pandemics with a primary focus on Pakistan. The third part </w:t>
      </w:r>
      <w:r w:rsidR="000B6136" w:rsidRPr="00301EE8">
        <w:rPr>
          <w:rFonts w:ascii="Times New Roman" w:hAnsi="Times New Roman" w:cs="Times New Roman"/>
          <w:color w:val="000000" w:themeColor="text1"/>
        </w:rPr>
        <w:t>presents a</w:t>
      </w:r>
      <w:r w:rsidRPr="00301EE8">
        <w:rPr>
          <w:rFonts w:ascii="Times New Roman" w:hAnsi="Times New Roman" w:cs="Times New Roman"/>
          <w:color w:val="000000" w:themeColor="text1"/>
        </w:rPr>
        <w:t xml:space="preserve"> textual analysis of </w:t>
      </w:r>
      <w:r w:rsidR="000B6136" w:rsidRPr="00301EE8">
        <w:rPr>
          <w:rFonts w:ascii="Times New Roman" w:hAnsi="Times New Roman" w:cs="Times New Roman"/>
          <w:color w:val="000000" w:themeColor="text1"/>
        </w:rPr>
        <w:t xml:space="preserve">selected </w:t>
      </w:r>
      <w:r w:rsidRPr="00301EE8">
        <w:rPr>
          <w:rFonts w:ascii="Times New Roman" w:hAnsi="Times New Roman" w:cs="Times New Roman"/>
          <w:color w:val="000000" w:themeColor="text1"/>
        </w:rPr>
        <w:t xml:space="preserve">stories by Pakistani writers set in the context of the pandemic. The final part of this paper outlines the resistance strategies adopted by these writers while also debating how they contribute towards strengthening the feminist movement in Pakistan.  </w:t>
      </w:r>
    </w:p>
    <w:p w14:paraId="24DDF8FA"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52D098B4" w14:textId="4FCE86E6" w:rsidR="00C97ACD" w:rsidRPr="00301EE8" w:rsidRDefault="00FD1AFD" w:rsidP="00C97ACD">
      <w:pPr>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1.</w:t>
      </w:r>
      <w:r w:rsidR="00C97ACD" w:rsidRPr="00301EE8">
        <w:rPr>
          <w:rFonts w:ascii="Times New Roman" w:hAnsi="Times New Roman" w:cs="Times New Roman"/>
          <w:b/>
          <w:bCs/>
          <w:color w:val="000000" w:themeColor="text1"/>
        </w:rPr>
        <w:t xml:space="preserve">Feminist Influences  </w:t>
      </w:r>
    </w:p>
    <w:p w14:paraId="277F1E57" w14:textId="72A55267"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Loomba and </w:t>
      </w:r>
      <w:proofErr w:type="spellStart"/>
      <w:r w:rsidRPr="00301EE8">
        <w:rPr>
          <w:rFonts w:ascii="Times New Roman" w:hAnsi="Times New Roman" w:cs="Times New Roman"/>
          <w:color w:val="000000" w:themeColor="text1"/>
        </w:rPr>
        <w:t>Lukose</w:t>
      </w:r>
      <w:proofErr w:type="spellEnd"/>
      <w:r w:rsidRPr="00301EE8">
        <w:rPr>
          <w:rFonts w:ascii="Times New Roman" w:hAnsi="Times New Roman" w:cs="Times New Roman"/>
          <w:color w:val="000000" w:themeColor="text1"/>
        </w:rPr>
        <w:t xml:space="preserve"> have discussed the complexity of feminist engagements in the South Asian context. They argue that history has continued to be disproportionately central to feminist scholarship in South Asia, in part because of the nature of postcolonial politics in the entire region (5). They define feminist theory in the light of the history of colonialism, nationalism, contemporary struggle of the marginalized (sexuality, religion, human rights, war, peace, globalization) and women’s movements (1). They also acknowledge how the early feminist scholarship in South Asia emerged while “undoing the legacy of colonial epistemologies and knowledges and offering insights into nationalism and the postcolonial state; thus, interrogations of histories of the colonial past, decolonization, and the making of postcolonial nations were its major burdens” (4).</w:t>
      </w:r>
    </w:p>
    <w:p w14:paraId="4B57337A"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52BBA720" w14:textId="2901860D"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lastRenderedPageBreak/>
        <w:t>Contemporary feminist movement in Pakistan is defined diversely by various scholars. In the context of Pakistan, recent response</w:t>
      </w:r>
      <w:r w:rsidR="000B6136" w:rsidRPr="00301EE8">
        <w:rPr>
          <w:rFonts w:ascii="Times New Roman" w:hAnsi="Times New Roman" w:cs="Times New Roman"/>
          <w:color w:val="000000" w:themeColor="text1"/>
        </w:rPr>
        <w:t>s</w:t>
      </w:r>
      <w:r w:rsidRPr="00301EE8">
        <w:rPr>
          <w:rFonts w:ascii="Times New Roman" w:hAnsi="Times New Roman" w:cs="Times New Roman"/>
          <w:color w:val="000000" w:themeColor="text1"/>
        </w:rPr>
        <w:t xml:space="preserve"> towards ‘</w:t>
      </w:r>
      <w:proofErr w:type="spellStart"/>
      <w:r w:rsidRPr="00301EE8">
        <w:rPr>
          <w:rFonts w:ascii="Times New Roman" w:hAnsi="Times New Roman" w:cs="Times New Roman"/>
          <w:color w:val="000000" w:themeColor="text1"/>
        </w:rPr>
        <w:t>Aurat</w:t>
      </w:r>
      <w:proofErr w:type="spellEnd"/>
      <w:r w:rsidRPr="00301EE8">
        <w:rPr>
          <w:rFonts w:ascii="Times New Roman" w:hAnsi="Times New Roman" w:cs="Times New Roman"/>
          <w:color w:val="000000" w:themeColor="text1"/>
        </w:rPr>
        <w:t xml:space="preserve"> March’ (Batool et al 2021) has been an important </w:t>
      </w:r>
      <w:r w:rsidR="000B6136" w:rsidRPr="00301EE8">
        <w:rPr>
          <w:rFonts w:ascii="Times New Roman" w:hAnsi="Times New Roman" w:cs="Times New Roman"/>
          <w:color w:val="000000" w:themeColor="text1"/>
        </w:rPr>
        <w:t>part of the discussion focused on feminist movement</w:t>
      </w:r>
      <w:r w:rsidRPr="00301EE8">
        <w:rPr>
          <w:rFonts w:ascii="Times New Roman" w:hAnsi="Times New Roman" w:cs="Times New Roman"/>
          <w:color w:val="000000" w:themeColor="text1"/>
        </w:rPr>
        <w:t xml:space="preserve">. I find Rubina </w:t>
      </w:r>
      <w:proofErr w:type="spellStart"/>
      <w:r w:rsidRPr="00301EE8">
        <w:rPr>
          <w:rFonts w:ascii="Times New Roman" w:hAnsi="Times New Roman" w:cs="Times New Roman"/>
          <w:color w:val="000000" w:themeColor="text1"/>
        </w:rPr>
        <w:t>Saigol’s</w:t>
      </w:r>
      <w:proofErr w:type="spellEnd"/>
      <w:r w:rsidRPr="00301EE8">
        <w:rPr>
          <w:rFonts w:ascii="Times New Roman" w:hAnsi="Times New Roman" w:cs="Times New Roman"/>
          <w:color w:val="000000" w:themeColor="text1"/>
        </w:rPr>
        <w:t xml:space="preserve"> approach to ‘</w:t>
      </w:r>
      <w:proofErr w:type="spellStart"/>
      <w:r w:rsidRPr="00301EE8">
        <w:rPr>
          <w:rFonts w:ascii="Times New Roman" w:hAnsi="Times New Roman" w:cs="Times New Roman"/>
          <w:color w:val="000000" w:themeColor="text1"/>
        </w:rPr>
        <w:t>Aurat</w:t>
      </w:r>
      <w:proofErr w:type="spellEnd"/>
      <w:r w:rsidRPr="00301EE8">
        <w:rPr>
          <w:rFonts w:ascii="Times New Roman" w:hAnsi="Times New Roman" w:cs="Times New Roman"/>
          <w:color w:val="000000" w:themeColor="text1"/>
        </w:rPr>
        <w:t xml:space="preserve"> March’ in the light of historical contexts of the previous movements useful for linking the pandemic focused literary responses of Pakistani writers discussed in the third section of this paper (</w:t>
      </w:r>
      <w:proofErr w:type="spellStart"/>
      <w:r w:rsidRPr="00301EE8">
        <w:rPr>
          <w:rFonts w:ascii="Times New Roman" w:hAnsi="Times New Roman" w:cs="Times New Roman"/>
          <w:color w:val="000000" w:themeColor="text1"/>
        </w:rPr>
        <w:t>Saigol</w:t>
      </w:r>
      <w:proofErr w:type="spellEnd"/>
      <w:r w:rsidRPr="00301EE8">
        <w:rPr>
          <w:rFonts w:ascii="Times New Roman" w:hAnsi="Times New Roman" w:cs="Times New Roman"/>
          <w:color w:val="000000" w:themeColor="text1"/>
        </w:rPr>
        <w:t xml:space="preserve"> 2). According to </w:t>
      </w:r>
      <w:proofErr w:type="spellStart"/>
      <w:r w:rsidRPr="00301EE8">
        <w:rPr>
          <w:rFonts w:ascii="Times New Roman" w:hAnsi="Times New Roman" w:cs="Times New Roman"/>
          <w:color w:val="000000" w:themeColor="text1"/>
        </w:rPr>
        <w:t>Saigol</w:t>
      </w:r>
      <w:proofErr w:type="spellEnd"/>
      <w:r w:rsidRPr="00301EE8">
        <w:rPr>
          <w:rFonts w:ascii="Times New Roman" w:hAnsi="Times New Roman" w:cs="Times New Roman"/>
          <w:color w:val="000000" w:themeColor="text1"/>
        </w:rPr>
        <w:t>, the first phase involved the pre-partition practices such as ‘polygamy, purdah, child marriage, inheritance, divorce and the right to education’ (</w:t>
      </w:r>
      <w:proofErr w:type="spellStart"/>
      <w:r w:rsidRPr="00301EE8">
        <w:rPr>
          <w:rFonts w:ascii="Times New Roman" w:hAnsi="Times New Roman" w:cs="Times New Roman"/>
          <w:color w:val="000000" w:themeColor="text1"/>
        </w:rPr>
        <w:t>Saigol</w:t>
      </w:r>
      <w:proofErr w:type="spellEnd"/>
      <w:r w:rsidRPr="00301EE8">
        <w:rPr>
          <w:rFonts w:ascii="Times New Roman" w:hAnsi="Times New Roman" w:cs="Times New Roman"/>
          <w:color w:val="000000" w:themeColor="text1"/>
        </w:rPr>
        <w:t xml:space="preserve"> 3). The second phase was impacted by 1947 Partition and the traumatic memories of migration and violence. The third phase of ‘All Pakistan Women Association’ (APWA) in 1960s gave some agency to women in terms of legal rights for divorce, children and inheritance with social welfare and girl education being their primary agenda (3). By </w:t>
      </w:r>
      <w:r w:rsidR="000B6136" w:rsidRPr="00301EE8">
        <w:rPr>
          <w:rFonts w:ascii="Times New Roman" w:hAnsi="Times New Roman" w:cs="Times New Roman"/>
          <w:color w:val="000000" w:themeColor="text1"/>
        </w:rPr>
        <w:t xml:space="preserve">the </w:t>
      </w:r>
      <w:r w:rsidRPr="00301EE8">
        <w:rPr>
          <w:rFonts w:ascii="Times New Roman" w:hAnsi="Times New Roman" w:cs="Times New Roman"/>
          <w:color w:val="000000" w:themeColor="text1"/>
        </w:rPr>
        <w:t>1970s, the women rights were also supported by the government (PPP 1971-1977) (4). The fourth phase involved ‘Women Action Forum’ (WAF) emerged in the 1980s in the urban centers focused on ‘democratic, inclusive, plural and seculars’ with a parallel “</w:t>
      </w:r>
      <w:proofErr w:type="spellStart"/>
      <w:r w:rsidRPr="00301EE8">
        <w:rPr>
          <w:rFonts w:ascii="Times New Roman" w:hAnsi="Times New Roman" w:cs="Times New Roman"/>
          <w:color w:val="000000" w:themeColor="text1"/>
        </w:rPr>
        <w:t>Sindhiani</w:t>
      </w:r>
      <w:proofErr w:type="spellEnd"/>
      <w:r w:rsidRPr="00301EE8">
        <w:rPr>
          <w:rFonts w:ascii="Times New Roman" w:hAnsi="Times New Roman" w:cs="Times New Roman"/>
          <w:color w:val="000000" w:themeColor="text1"/>
        </w:rPr>
        <w:t xml:space="preserve"> </w:t>
      </w:r>
      <w:proofErr w:type="spellStart"/>
      <w:r w:rsidRPr="00301EE8">
        <w:rPr>
          <w:rFonts w:ascii="Times New Roman" w:hAnsi="Times New Roman" w:cs="Times New Roman"/>
          <w:color w:val="000000" w:themeColor="text1"/>
        </w:rPr>
        <w:t>Tehrik</w:t>
      </w:r>
      <w:proofErr w:type="spellEnd"/>
      <w:r w:rsidRPr="00301EE8">
        <w:rPr>
          <w:rFonts w:ascii="Times New Roman" w:hAnsi="Times New Roman" w:cs="Times New Roman"/>
          <w:color w:val="000000" w:themeColor="text1"/>
        </w:rPr>
        <w:t xml:space="preserve">” that operated against both patriarchy and feudalism in rural Sindh (4). </w:t>
      </w:r>
      <w:proofErr w:type="spellStart"/>
      <w:r w:rsidRPr="00301EE8">
        <w:rPr>
          <w:rFonts w:ascii="Times New Roman" w:hAnsi="Times New Roman" w:cs="Times New Roman"/>
          <w:color w:val="000000" w:themeColor="text1"/>
        </w:rPr>
        <w:t>Saigol</w:t>
      </w:r>
      <w:proofErr w:type="spellEnd"/>
      <w:r w:rsidRPr="00301EE8">
        <w:rPr>
          <w:rFonts w:ascii="Times New Roman" w:hAnsi="Times New Roman" w:cs="Times New Roman"/>
          <w:color w:val="000000" w:themeColor="text1"/>
        </w:rPr>
        <w:t xml:space="preserve"> has observed the political nature of these movements emerging in the 80s which diverged from the social uplift of the earlier movements (5). In her view, WAF also focused on bodies of women, issues related to sexuality while avoiding a radical resistance due to the religious and ideological associations of its members (6). Whereas the state focused on protecting and covering the female bodies through symbols like veil, domestic boundaries. </w:t>
      </w:r>
      <w:proofErr w:type="spellStart"/>
      <w:r w:rsidRPr="00301EE8">
        <w:rPr>
          <w:rFonts w:ascii="Times New Roman" w:hAnsi="Times New Roman" w:cs="Times New Roman"/>
          <w:color w:val="000000" w:themeColor="text1"/>
        </w:rPr>
        <w:t>Saigol</w:t>
      </w:r>
      <w:proofErr w:type="spellEnd"/>
      <w:r w:rsidRPr="00301EE8">
        <w:rPr>
          <w:rFonts w:ascii="Times New Roman" w:hAnsi="Times New Roman" w:cs="Times New Roman"/>
          <w:color w:val="000000" w:themeColor="text1"/>
        </w:rPr>
        <w:t xml:space="preserve"> debates that the new feminists have diverged in the dimension of ‘My Body, My Will’, reclaiming their bodies and fighting for public space (6). The fifth or new wave of feminist broke the silence over many women related issues and involved people from all factions of life, genders, identities, religions, classes (7). The stories discussed in this paper </w:t>
      </w:r>
      <w:r w:rsidR="000B6136" w:rsidRPr="00301EE8">
        <w:rPr>
          <w:rFonts w:ascii="Times New Roman" w:hAnsi="Times New Roman" w:cs="Times New Roman"/>
          <w:color w:val="000000" w:themeColor="text1"/>
        </w:rPr>
        <w:t xml:space="preserve">are discussed in the light of </w:t>
      </w:r>
      <w:r w:rsidRPr="00301EE8">
        <w:rPr>
          <w:rFonts w:ascii="Times New Roman" w:hAnsi="Times New Roman" w:cs="Times New Roman"/>
          <w:color w:val="000000" w:themeColor="text1"/>
        </w:rPr>
        <w:t xml:space="preserve">this fifth wave of feminist movement. </w:t>
      </w:r>
    </w:p>
    <w:p w14:paraId="28F1228D"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04076752" w14:textId="45C74CF8"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ab/>
        <w:t xml:space="preserve">Beyond the local conceptualizations of feminism in Pakistan, Western responses to Islam is an important approach towards understanding feminist discourses emerging from or operating within Pakistan (Jamal 2005). One such observation is the working women’s movements as being secular and progressive reflecting growing antagonism between faith-based and secular feminist politics in Pakistan (Zia 2017).  </w:t>
      </w:r>
    </w:p>
    <w:p w14:paraId="09E0A675"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2B136F76" w14:textId="6A2D830C"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lastRenderedPageBreak/>
        <w:t>The transnational impacts on feminism in Pakistan are discussed by Amina Jam</w:t>
      </w:r>
      <w:r w:rsidR="00502C96" w:rsidRPr="00301EE8">
        <w:rPr>
          <w:rFonts w:ascii="Times New Roman" w:hAnsi="Times New Roman" w:cs="Times New Roman"/>
          <w:color w:val="000000" w:themeColor="text1"/>
        </w:rPr>
        <w:t>a</w:t>
      </w:r>
      <w:r w:rsidRPr="00301EE8">
        <w:rPr>
          <w:rFonts w:ascii="Times New Roman" w:hAnsi="Times New Roman" w:cs="Times New Roman"/>
          <w:color w:val="000000" w:themeColor="text1"/>
        </w:rPr>
        <w:t xml:space="preserve">l. She observes that Pakistani ‘societies, politico-religious movements or so-called Islamist fundamentalist movements are becoming an important site for women's activism as well as the harnessing of such activism to promote agendas that seem to undermine women' (Jamal 52). Her discussion is also based on the division between the Islamist and secular women groups while regarding both as a form of women’s struggles. </w:t>
      </w:r>
    </w:p>
    <w:p w14:paraId="65848F03"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23A7BDF6" w14:textId="4EFAF6D9"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While the identification of feminism in Pakistan is generally understood through the lens of Islam (Jamal 2006) the aftermath of 9/11 can also be observed as impacting modern feminism in Pakistan as also approached through </w:t>
      </w:r>
      <w:r w:rsidR="000B6136" w:rsidRPr="00301EE8">
        <w:rPr>
          <w:rFonts w:ascii="Times New Roman" w:hAnsi="Times New Roman" w:cs="Times New Roman"/>
          <w:color w:val="000000" w:themeColor="text1"/>
        </w:rPr>
        <w:t>women’s</w:t>
      </w:r>
      <w:r w:rsidRPr="00301EE8">
        <w:rPr>
          <w:rFonts w:ascii="Times New Roman" w:hAnsi="Times New Roman" w:cs="Times New Roman"/>
          <w:color w:val="000000" w:themeColor="text1"/>
        </w:rPr>
        <w:t>’ associations with right wing religious groups (Jamal 2005; 2009). Jamal resists the tendency towards a comparative analysis of women’s resistance struggles across eastern and western worlds</w:t>
      </w:r>
      <w:r w:rsidR="00502C96" w:rsidRPr="00301EE8">
        <w:rPr>
          <w:rFonts w:ascii="Times New Roman" w:hAnsi="Times New Roman" w:cs="Times New Roman"/>
          <w:color w:val="000000" w:themeColor="text1"/>
        </w:rPr>
        <w:t xml:space="preserve"> to dilute cultural differences and</w:t>
      </w:r>
      <w:r w:rsidRPr="00301EE8">
        <w:rPr>
          <w:rFonts w:ascii="Times New Roman" w:hAnsi="Times New Roman" w:cs="Times New Roman"/>
          <w:color w:val="000000" w:themeColor="text1"/>
        </w:rPr>
        <w:t xml:space="preserve"> for opening space for translational feminist accounts based broadly on universal oppression of women Jamal 60). </w:t>
      </w:r>
    </w:p>
    <w:p w14:paraId="2F193AEC"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752F53C4" w14:textId="2F6A65C0"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However, in the light of </w:t>
      </w:r>
      <w:proofErr w:type="spellStart"/>
      <w:r w:rsidRPr="00301EE8">
        <w:rPr>
          <w:rFonts w:ascii="Times New Roman" w:hAnsi="Times New Roman" w:cs="Times New Roman"/>
          <w:color w:val="000000" w:themeColor="text1"/>
        </w:rPr>
        <w:t>Saigol’s</w:t>
      </w:r>
      <w:proofErr w:type="spellEnd"/>
      <w:r w:rsidRPr="00301EE8">
        <w:rPr>
          <w:rFonts w:ascii="Times New Roman" w:hAnsi="Times New Roman" w:cs="Times New Roman"/>
          <w:color w:val="000000" w:themeColor="text1"/>
        </w:rPr>
        <w:t xml:space="preserve"> analysis, it can be noted that the feminist movement in Pakistan is comparatively in the evolving stages. Hence, in my literary analysis, I observe feminist responses of Pakistani writers through this evolving focus on psychological suppression, female body – collectively enhancing the sexual politics within the domestic and public sphere</w:t>
      </w:r>
      <w:r w:rsidR="00502C96" w:rsidRPr="00301EE8">
        <w:rPr>
          <w:rFonts w:ascii="Times New Roman" w:hAnsi="Times New Roman" w:cs="Times New Roman"/>
          <w:color w:val="000000" w:themeColor="text1"/>
        </w:rPr>
        <w:t>s</w:t>
      </w:r>
      <w:r w:rsidRPr="00301EE8">
        <w:rPr>
          <w:rFonts w:ascii="Times New Roman" w:hAnsi="Times New Roman" w:cs="Times New Roman"/>
          <w:color w:val="000000" w:themeColor="text1"/>
        </w:rPr>
        <w:t xml:space="preserve"> of Pakistani women. </w:t>
      </w:r>
      <w:r w:rsidR="00502C96" w:rsidRPr="00301EE8">
        <w:rPr>
          <w:rFonts w:ascii="Times New Roman" w:hAnsi="Times New Roman" w:cs="Times New Roman"/>
          <w:color w:val="000000" w:themeColor="text1"/>
        </w:rPr>
        <w:t xml:space="preserve">It is significant to bear in mind </w:t>
      </w:r>
      <w:r w:rsidR="00AA514C" w:rsidRPr="00301EE8">
        <w:rPr>
          <w:rFonts w:ascii="Times New Roman" w:hAnsi="Times New Roman" w:cs="Times New Roman"/>
          <w:color w:val="000000" w:themeColor="text1"/>
        </w:rPr>
        <w:t xml:space="preserve">that broadly a crisis like </w:t>
      </w:r>
      <w:r w:rsidRPr="00301EE8">
        <w:rPr>
          <w:rFonts w:ascii="Times New Roman" w:hAnsi="Times New Roman" w:cs="Times New Roman"/>
          <w:color w:val="000000" w:themeColor="text1"/>
        </w:rPr>
        <w:t>Covid</w:t>
      </w:r>
      <w:r w:rsidR="00502C96" w:rsidRPr="00301EE8">
        <w:rPr>
          <w:rFonts w:ascii="Times New Roman" w:hAnsi="Times New Roman" w:cs="Times New Roman"/>
          <w:color w:val="000000" w:themeColor="text1"/>
        </w:rPr>
        <w:t xml:space="preserve">-19 </w:t>
      </w:r>
      <w:r w:rsidR="00455820" w:rsidRPr="00301EE8">
        <w:rPr>
          <w:rFonts w:ascii="Times New Roman" w:hAnsi="Times New Roman" w:cs="Times New Roman"/>
          <w:color w:val="000000" w:themeColor="text1"/>
        </w:rPr>
        <w:t xml:space="preserve">remains </w:t>
      </w:r>
      <w:r w:rsidR="00AA514C" w:rsidRPr="00301EE8">
        <w:rPr>
          <w:rFonts w:ascii="Times New Roman" w:hAnsi="Times New Roman" w:cs="Times New Roman"/>
          <w:color w:val="000000" w:themeColor="text1"/>
        </w:rPr>
        <w:t>impacted by</w:t>
      </w:r>
      <w:r w:rsidR="00455820" w:rsidRPr="00301EE8">
        <w:rPr>
          <w:rFonts w:ascii="Times New Roman" w:hAnsi="Times New Roman" w:cs="Times New Roman"/>
          <w:color w:val="000000" w:themeColor="text1"/>
        </w:rPr>
        <w:t xml:space="preserve"> the </w:t>
      </w:r>
      <w:r w:rsidR="00AA514C" w:rsidRPr="00301EE8">
        <w:rPr>
          <w:rFonts w:ascii="Times New Roman" w:hAnsi="Times New Roman" w:cs="Times New Roman"/>
          <w:color w:val="000000" w:themeColor="text1"/>
        </w:rPr>
        <w:t xml:space="preserve">lack of development, poor medical facilities depending on the </w:t>
      </w:r>
      <w:r w:rsidR="00455820" w:rsidRPr="00301EE8">
        <w:rPr>
          <w:rFonts w:ascii="Times New Roman" w:hAnsi="Times New Roman" w:cs="Times New Roman"/>
          <w:color w:val="000000" w:themeColor="text1"/>
        </w:rPr>
        <w:t xml:space="preserve">policies implemented during various </w:t>
      </w:r>
      <w:r w:rsidRPr="00301EE8">
        <w:rPr>
          <w:rFonts w:ascii="Times New Roman" w:hAnsi="Times New Roman" w:cs="Times New Roman"/>
          <w:color w:val="000000" w:themeColor="text1"/>
        </w:rPr>
        <w:t>political regimes</w:t>
      </w:r>
      <w:r w:rsidR="00AA514C" w:rsidRPr="00301EE8">
        <w:rPr>
          <w:rFonts w:ascii="Times New Roman" w:hAnsi="Times New Roman" w:cs="Times New Roman"/>
          <w:color w:val="000000" w:themeColor="text1"/>
        </w:rPr>
        <w:t xml:space="preserve"> operating</w:t>
      </w:r>
      <w:r w:rsidR="00455820" w:rsidRPr="00301EE8">
        <w:rPr>
          <w:rFonts w:ascii="Times New Roman" w:hAnsi="Times New Roman" w:cs="Times New Roman"/>
          <w:color w:val="000000" w:themeColor="text1"/>
        </w:rPr>
        <w:t xml:space="preserve"> </w:t>
      </w:r>
      <w:r w:rsidRPr="00301EE8">
        <w:rPr>
          <w:rFonts w:ascii="Times New Roman" w:hAnsi="Times New Roman" w:cs="Times New Roman"/>
          <w:color w:val="000000" w:themeColor="text1"/>
        </w:rPr>
        <w:t xml:space="preserve">in Pakistan. </w:t>
      </w:r>
      <w:r w:rsidR="00455820" w:rsidRPr="00301EE8">
        <w:rPr>
          <w:rFonts w:ascii="Times New Roman" w:hAnsi="Times New Roman" w:cs="Times New Roman"/>
          <w:color w:val="000000" w:themeColor="text1"/>
        </w:rPr>
        <w:t xml:space="preserve">These broader repercussions have </w:t>
      </w:r>
      <w:r w:rsidR="00AA514C" w:rsidRPr="00301EE8">
        <w:rPr>
          <w:rFonts w:ascii="Times New Roman" w:hAnsi="Times New Roman" w:cs="Times New Roman"/>
          <w:color w:val="000000" w:themeColor="text1"/>
        </w:rPr>
        <w:t xml:space="preserve">no doubt </w:t>
      </w:r>
      <w:r w:rsidR="00455820" w:rsidRPr="00301EE8">
        <w:rPr>
          <w:rFonts w:ascii="Times New Roman" w:hAnsi="Times New Roman" w:cs="Times New Roman"/>
          <w:color w:val="000000" w:themeColor="text1"/>
        </w:rPr>
        <w:t>impacted the handling of this crisis in Pakistan.</w:t>
      </w:r>
    </w:p>
    <w:p w14:paraId="33AD7865"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20F08DA4" w14:textId="411A0071" w:rsidR="00C97ACD" w:rsidRDefault="00FD1AFD" w:rsidP="00C97ACD">
      <w:pPr>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2.</w:t>
      </w:r>
      <w:r w:rsidR="00C97ACD" w:rsidRPr="00301EE8">
        <w:rPr>
          <w:rFonts w:ascii="Times New Roman" w:hAnsi="Times New Roman" w:cs="Times New Roman"/>
          <w:b/>
          <w:bCs/>
          <w:color w:val="000000" w:themeColor="text1"/>
        </w:rPr>
        <w:t xml:space="preserve"> Research on Pandemic Literature</w:t>
      </w:r>
    </w:p>
    <w:p w14:paraId="05420E26" w14:textId="77777777" w:rsidR="00FD1AFD" w:rsidRPr="00301EE8" w:rsidRDefault="00FD1AFD" w:rsidP="00C97ACD">
      <w:pPr>
        <w:spacing w:after="0" w:line="240" w:lineRule="auto"/>
        <w:jc w:val="both"/>
        <w:rPr>
          <w:rFonts w:ascii="Times New Roman" w:hAnsi="Times New Roman" w:cs="Times New Roman"/>
          <w:b/>
          <w:bCs/>
          <w:color w:val="000000" w:themeColor="text1"/>
        </w:rPr>
      </w:pPr>
    </w:p>
    <w:p w14:paraId="477682FA" w14:textId="32006EA5"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There have been diverse academic responses towards the global pandemics specifically from medical and socio-political perspectives. Recent studies include the influenza pandemic of 1918 (</w:t>
      </w:r>
      <w:proofErr w:type="spellStart"/>
      <w:r w:rsidRPr="00301EE8">
        <w:rPr>
          <w:rFonts w:ascii="Times New Roman" w:hAnsi="Times New Roman" w:cs="Times New Roman"/>
          <w:color w:val="000000" w:themeColor="text1"/>
        </w:rPr>
        <w:t>Viboud</w:t>
      </w:r>
      <w:proofErr w:type="spellEnd"/>
      <w:r w:rsidRPr="00301EE8">
        <w:rPr>
          <w:rFonts w:ascii="Times New Roman" w:hAnsi="Times New Roman" w:cs="Times New Roman"/>
          <w:color w:val="000000" w:themeColor="text1"/>
        </w:rPr>
        <w:t xml:space="preserve"> 2016; Osborne 2014; Davis 2011; </w:t>
      </w:r>
      <w:proofErr w:type="spellStart"/>
      <w:r w:rsidRPr="00301EE8">
        <w:rPr>
          <w:rFonts w:ascii="Times New Roman" w:hAnsi="Times New Roman" w:cs="Times New Roman"/>
          <w:color w:val="000000" w:themeColor="text1"/>
        </w:rPr>
        <w:t>Heaten</w:t>
      </w:r>
      <w:proofErr w:type="spellEnd"/>
      <w:r w:rsidRPr="00301EE8">
        <w:rPr>
          <w:rFonts w:ascii="Times New Roman" w:hAnsi="Times New Roman" w:cs="Times New Roman"/>
          <w:color w:val="000000" w:themeColor="text1"/>
        </w:rPr>
        <w:t xml:space="preserve"> and </w:t>
      </w:r>
      <w:proofErr w:type="spellStart"/>
      <w:r w:rsidRPr="00301EE8">
        <w:rPr>
          <w:rFonts w:ascii="Times New Roman" w:hAnsi="Times New Roman" w:cs="Times New Roman"/>
          <w:color w:val="000000" w:themeColor="text1"/>
        </w:rPr>
        <w:t>Falola</w:t>
      </w:r>
      <w:proofErr w:type="spellEnd"/>
      <w:r w:rsidRPr="00301EE8">
        <w:rPr>
          <w:rFonts w:ascii="Times New Roman" w:hAnsi="Times New Roman" w:cs="Times New Roman"/>
          <w:color w:val="000000" w:themeColor="text1"/>
        </w:rPr>
        <w:t>, 2006) and Hongkong influenza (</w:t>
      </w:r>
      <w:proofErr w:type="spellStart"/>
      <w:r w:rsidRPr="00301EE8">
        <w:rPr>
          <w:rFonts w:ascii="Times New Roman" w:hAnsi="Times New Roman" w:cs="Times New Roman"/>
          <w:color w:val="000000" w:themeColor="text1"/>
        </w:rPr>
        <w:t>Viboud</w:t>
      </w:r>
      <w:proofErr w:type="spellEnd"/>
      <w:r w:rsidRPr="00301EE8">
        <w:rPr>
          <w:rFonts w:ascii="Times New Roman" w:hAnsi="Times New Roman" w:cs="Times New Roman"/>
          <w:color w:val="000000" w:themeColor="text1"/>
        </w:rPr>
        <w:t xml:space="preserve"> 2005). A useful resource for overviewing the study of pandemics is offered by </w:t>
      </w:r>
      <w:proofErr w:type="spellStart"/>
      <w:r w:rsidRPr="00301EE8">
        <w:rPr>
          <w:rFonts w:ascii="Times New Roman" w:hAnsi="Times New Roman" w:cs="Times New Roman"/>
          <w:color w:val="000000" w:themeColor="text1"/>
        </w:rPr>
        <w:t>Livio</w:t>
      </w:r>
      <w:proofErr w:type="spellEnd"/>
      <w:r w:rsidRPr="00301EE8">
        <w:rPr>
          <w:rFonts w:ascii="Times New Roman" w:hAnsi="Times New Roman" w:cs="Times New Roman"/>
          <w:color w:val="000000" w:themeColor="text1"/>
        </w:rPr>
        <w:t xml:space="preserve"> (2021).  An interesting contribution is also </w:t>
      </w:r>
      <w:proofErr w:type="spellStart"/>
      <w:r w:rsidRPr="00301EE8">
        <w:rPr>
          <w:rFonts w:ascii="Times New Roman" w:hAnsi="Times New Roman" w:cs="Times New Roman"/>
          <w:color w:val="000000" w:themeColor="text1"/>
        </w:rPr>
        <w:t>Brüssow’s</w:t>
      </w:r>
      <w:proofErr w:type="spellEnd"/>
      <w:r w:rsidRPr="00301EE8">
        <w:rPr>
          <w:rFonts w:ascii="Times New Roman" w:hAnsi="Times New Roman" w:cs="Times New Roman"/>
          <w:color w:val="000000" w:themeColor="text1"/>
        </w:rPr>
        <w:t xml:space="preserve"> report based on the linkages between Russian flu </w:t>
      </w:r>
      <w:r w:rsidR="000B6136" w:rsidRPr="00301EE8">
        <w:rPr>
          <w:rFonts w:ascii="Times New Roman" w:hAnsi="Times New Roman" w:cs="Times New Roman"/>
          <w:color w:val="000000" w:themeColor="text1"/>
        </w:rPr>
        <w:t xml:space="preserve">and </w:t>
      </w:r>
      <w:r w:rsidR="00FD1AFD" w:rsidRPr="00301EE8">
        <w:rPr>
          <w:rFonts w:ascii="Times New Roman" w:hAnsi="Times New Roman" w:cs="Times New Roman"/>
          <w:color w:val="000000" w:themeColor="text1"/>
        </w:rPr>
        <w:t>Corona</w:t>
      </w:r>
      <w:r w:rsidRPr="00301EE8">
        <w:rPr>
          <w:rFonts w:ascii="Times New Roman" w:hAnsi="Times New Roman" w:cs="Times New Roman"/>
          <w:color w:val="000000" w:themeColor="text1"/>
        </w:rPr>
        <w:t xml:space="preserve"> pandemic (2021). </w:t>
      </w:r>
    </w:p>
    <w:p w14:paraId="3EB52501" w14:textId="77777777" w:rsidR="002613C0" w:rsidRPr="00301EE8" w:rsidRDefault="002613C0" w:rsidP="00C97ACD">
      <w:pPr>
        <w:spacing w:after="0" w:line="240" w:lineRule="auto"/>
        <w:jc w:val="both"/>
        <w:rPr>
          <w:rFonts w:ascii="Times New Roman" w:hAnsi="Times New Roman" w:cs="Times New Roman"/>
          <w:color w:val="000000" w:themeColor="text1"/>
        </w:rPr>
      </w:pPr>
    </w:p>
    <w:p w14:paraId="288B85B7" w14:textId="4659618B"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In brief, after the outbreak of Covid, many such studies have been contributed across the globe (Raza 2021). However, due to the focus of this paper, I would like to highlight two interesting contributions: </w:t>
      </w:r>
      <w:proofErr w:type="spellStart"/>
      <w:r w:rsidRPr="00301EE8">
        <w:rPr>
          <w:rFonts w:ascii="Times New Roman" w:hAnsi="Times New Roman" w:cs="Times New Roman"/>
          <w:color w:val="000000" w:themeColor="text1"/>
        </w:rPr>
        <w:t>Aimée</w:t>
      </w:r>
      <w:proofErr w:type="spellEnd"/>
      <w:r w:rsidRPr="00301EE8">
        <w:rPr>
          <w:rFonts w:ascii="Times New Roman" w:hAnsi="Times New Roman" w:cs="Times New Roman"/>
          <w:color w:val="000000" w:themeColor="text1"/>
        </w:rPr>
        <w:t xml:space="preserve"> </w:t>
      </w:r>
      <w:proofErr w:type="spellStart"/>
      <w:r w:rsidRPr="00301EE8">
        <w:rPr>
          <w:rFonts w:ascii="Times New Roman" w:hAnsi="Times New Roman" w:cs="Times New Roman"/>
          <w:color w:val="000000" w:themeColor="text1"/>
        </w:rPr>
        <w:t>Gasston’s</w:t>
      </w:r>
      <w:proofErr w:type="spellEnd"/>
      <w:r w:rsidRPr="00301EE8">
        <w:rPr>
          <w:rFonts w:ascii="Times New Roman" w:hAnsi="Times New Roman" w:cs="Times New Roman"/>
          <w:color w:val="000000" w:themeColor="text1"/>
        </w:rPr>
        <w:t xml:space="preserve"> study of Katherine Mansfield’s letters (2020) written in response to 1918 flu pandemic and Katherina Anne Porter’s work (Davis 2011). Amongst Asian diasporic writers, a focus on literary flash fiction as an outcome of COVID is contributed by Jefferson </w:t>
      </w:r>
      <w:proofErr w:type="spellStart"/>
      <w:r w:rsidRPr="00301EE8">
        <w:rPr>
          <w:rFonts w:ascii="Times New Roman" w:hAnsi="Times New Roman" w:cs="Times New Roman"/>
          <w:color w:val="000000" w:themeColor="text1"/>
        </w:rPr>
        <w:t>Leih</w:t>
      </w:r>
      <w:proofErr w:type="spellEnd"/>
      <w:r w:rsidRPr="00301EE8">
        <w:rPr>
          <w:rFonts w:ascii="Times New Roman" w:hAnsi="Times New Roman" w:cs="Times New Roman"/>
          <w:color w:val="000000" w:themeColor="text1"/>
        </w:rPr>
        <w:t xml:space="preserve">, Jireh Deng, Jemimah Wei, Chen </w:t>
      </w:r>
      <w:proofErr w:type="spellStart"/>
      <w:r w:rsidRPr="00301EE8">
        <w:rPr>
          <w:rFonts w:ascii="Times New Roman" w:hAnsi="Times New Roman" w:cs="Times New Roman"/>
          <w:color w:val="000000" w:themeColor="text1"/>
        </w:rPr>
        <w:t>Chen</w:t>
      </w:r>
      <w:proofErr w:type="spellEnd"/>
      <w:r w:rsidRPr="00301EE8">
        <w:rPr>
          <w:rFonts w:ascii="Times New Roman" w:hAnsi="Times New Roman" w:cs="Times New Roman"/>
          <w:color w:val="000000" w:themeColor="text1"/>
        </w:rPr>
        <w:t xml:space="preserve">, Sadia </w:t>
      </w:r>
      <w:proofErr w:type="spellStart"/>
      <w:r w:rsidRPr="00301EE8">
        <w:rPr>
          <w:rFonts w:ascii="Times New Roman" w:hAnsi="Times New Roman" w:cs="Times New Roman"/>
          <w:color w:val="000000" w:themeColor="text1"/>
        </w:rPr>
        <w:t>Quraeshi</w:t>
      </w:r>
      <w:proofErr w:type="spellEnd"/>
      <w:r w:rsidRPr="00301EE8">
        <w:rPr>
          <w:rFonts w:ascii="Times New Roman" w:hAnsi="Times New Roman" w:cs="Times New Roman"/>
          <w:color w:val="000000" w:themeColor="text1"/>
        </w:rPr>
        <w:t xml:space="preserve"> Shepard. A close literary analysis and critique based on selected Indian literary works is useful in understanding the South Asian context-based responses to the pandemic (Priyanka 2021; Nathan 2021).</w:t>
      </w:r>
    </w:p>
    <w:p w14:paraId="03ED2407"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0B958F9B" w14:textId="2F3DF63F"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Due to the focus of this discussion on Pakistani literature, it is significant to mention the responses by Pakistani scholars</w:t>
      </w:r>
      <w:r w:rsidR="002613C0" w:rsidRPr="00301EE8">
        <w:rPr>
          <w:rFonts w:ascii="Times New Roman" w:hAnsi="Times New Roman" w:cs="Times New Roman"/>
          <w:color w:val="000000" w:themeColor="text1"/>
        </w:rPr>
        <w:t xml:space="preserve"> such as,</w:t>
      </w:r>
      <w:r w:rsidRPr="00301EE8">
        <w:rPr>
          <w:rFonts w:ascii="Times New Roman" w:hAnsi="Times New Roman" w:cs="Times New Roman"/>
          <w:color w:val="000000" w:themeColor="text1"/>
        </w:rPr>
        <w:t xml:space="preserve"> </w:t>
      </w:r>
      <w:proofErr w:type="spellStart"/>
      <w:r w:rsidRPr="00301EE8">
        <w:rPr>
          <w:rFonts w:ascii="Times New Roman" w:hAnsi="Times New Roman" w:cs="Times New Roman"/>
          <w:color w:val="000000" w:themeColor="text1"/>
        </w:rPr>
        <w:t>Muneeza</w:t>
      </w:r>
      <w:proofErr w:type="spellEnd"/>
      <w:r w:rsidRPr="00301EE8">
        <w:rPr>
          <w:rFonts w:ascii="Times New Roman" w:hAnsi="Times New Roman" w:cs="Times New Roman"/>
          <w:color w:val="000000" w:themeColor="text1"/>
        </w:rPr>
        <w:t xml:space="preserve"> </w:t>
      </w:r>
      <w:proofErr w:type="spellStart"/>
      <w:r w:rsidRPr="00301EE8">
        <w:rPr>
          <w:rFonts w:ascii="Times New Roman" w:hAnsi="Times New Roman" w:cs="Times New Roman"/>
          <w:color w:val="000000" w:themeColor="text1"/>
        </w:rPr>
        <w:t>Shamsie</w:t>
      </w:r>
      <w:proofErr w:type="spellEnd"/>
      <w:r w:rsidRPr="00301EE8">
        <w:rPr>
          <w:rFonts w:ascii="Times New Roman" w:hAnsi="Times New Roman" w:cs="Times New Roman"/>
          <w:color w:val="000000" w:themeColor="text1"/>
        </w:rPr>
        <w:t xml:space="preserve">, essay, “Reading, Writing, Living in an Era of Pandemic” (2020).  </w:t>
      </w:r>
      <w:proofErr w:type="spellStart"/>
      <w:r w:rsidRPr="00301EE8">
        <w:rPr>
          <w:rFonts w:ascii="Times New Roman" w:hAnsi="Times New Roman" w:cs="Times New Roman"/>
          <w:color w:val="000000" w:themeColor="text1"/>
        </w:rPr>
        <w:t>Shamsie</w:t>
      </w:r>
      <w:proofErr w:type="spellEnd"/>
      <w:r w:rsidRPr="00301EE8">
        <w:rPr>
          <w:rFonts w:ascii="Times New Roman" w:hAnsi="Times New Roman" w:cs="Times New Roman"/>
          <w:color w:val="000000" w:themeColor="text1"/>
        </w:rPr>
        <w:t xml:space="preserve"> has </w:t>
      </w:r>
      <w:r w:rsidR="000B6136" w:rsidRPr="00301EE8">
        <w:rPr>
          <w:rFonts w:ascii="Times New Roman" w:hAnsi="Times New Roman" w:cs="Times New Roman"/>
          <w:color w:val="000000" w:themeColor="text1"/>
        </w:rPr>
        <w:t>discussed</w:t>
      </w:r>
      <w:r w:rsidRPr="00301EE8">
        <w:rPr>
          <w:rFonts w:ascii="Times New Roman" w:hAnsi="Times New Roman" w:cs="Times New Roman"/>
          <w:color w:val="000000" w:themeColor="text1"/>
        </w:rPr>
        <w:t xml:space="preserve"> her parental experiences during the pandemic.  Combining her literary pursuits with household chores, she avoids the stress caused by multiple lockdowns. This is a</w:t>
      </w:r>
      <w:r w:rsidR="00761657" w:rsidRPr="00301EE8">
        <w:rPr>
          <w:rFonts w:ascii="Times New Roman" w:hAnsi="Times New Roman" w:cs="Times New Roman"/>
          <w:color w:val="000000" w:themeColor="text1"/>
        </w:rPr>
        <w:t xml:space="preserve">n </w:t>
      </w:r>
      <w:r w:rsidR="002613C0" w:rsidRPr="00301EE8">
        <w:rPr>
          <w:rFonts w:ascii="Times New Roman" w:hAnsi="Times New Roman" w:cs="Times New Roman"/>
          <w:color w:val="000000" w:themeColor="text1"/>
        </w:rPr>
        <w:t>autoethnographic, reflective</w:t>
      </w:r>
      <w:r w:rsidRPr="00301EE8">
        <w:rPr>
          <w:rFonts w:ascii="Times New Roman" w:hAnsi="Times New Roman" w:cs="Times New Roman"/>
          <w:color w:val="000000" w:themeColor="text1"/>
        </w:rPr>
        <w:t xml:space="preserve"> piece</w:t>
      </w:r>
      <w:r w:rsidR="00761657" w:rsidRPr="00301EE8">
        <w:rPr>
          <w:rFonts w:ascii="Times New Roman" w:hAnsi="Times New Roman" w:cs="Times New Roman"/>
          <w:color w:val="000000" w:themeColor="text1"/>
        </w:rPr>
        <w:t xml:space="preserve"> </w:t>
      </w:r>
      <w:r w:rsidR="002613C0" w:rsidRPr="00301EE8">
        <w:rPr>
          <w:rFonts w:ascii="Times New Roman" w:hAnsi="Times New Roman" w:cs="Times New Roman"/>
          <w:color w:val="000000" w:themeColor="text1"/>
        </w:rPr>
        <w:t>shedding light</w:t>
      </w:r>
      <w:r w:rsidRPr="00301EE8">
        <w:rPr>
          <w:rFonts w:ascii="Times New Roman" w:hAnsi="Times New Roman" w:cs="Times New Roman"/>
          <w:color w:val="000000" w:themeColor="text1"/>
        </w:rPr>
        <w:t xml:space="preserve"> on her </w:t>
      </w:r>
      <w:r w:rsidR="00761657" w:rsidRPr="00301EE8">
        <w:rPr>
          <w:rFonts w:ascii="Times New Roman" w:hAnsi="Times New Roman" w:cs="Times New Roman"/>
          <w:color w:val="000000" w:themeColor="text1"/>
        </w:rPr>
        <w:t xml:space="preserve">experience of </w:t>
      </w:r>
      <w:r w:rsidRPr="00301EE8">
        <w:rPr>
          <w:rFonts w:ascii="Times New Roman" w:hAnsi="Times New Roman" w:cs="Times New Roman"/>
          <w:color w:val="000000" w:themeColor="text1"/>
        </w:rPr>
        <w:t xml:space="preserve">growing up in pre-partition </w:t>
      </w:r>
      <w:proofErr w:type="spellStart"/>
      <w:r w:rsidRPr="00301EE8">
        <w:rPr>
          <w:rFonts w:ascii="Times New Roman" w:hAnsi="Times New Roman" w:cs="Times New Roman"/>
          <w:color w:val="000000" w:themeColor="text1"/>
        </w:rPr>
        <w:t>Dhera</w:t>
      </w:r>
      <w:proofErr w:type="spellEnd"/>
      <w:r w:rsidRPr="00301EE8">
        <w:rPr>
          <w:rFonts w:ascii="Times New Roman" w:hAnsi="Times New Roman" w:cs="Times New Roman"/>
          <w:color w:val="000000" w:themeColor="text1"/>
        </w:rPr>
        <w:t xml:space="preserve"> </w:t>
      </w:r>
      <w:proofErr w:type="spellStart"/>
      <w:r w:rsidRPr="00301EE8">
        <w:rPr>
          <w:rFonts w:ascii="Times New Roman" w:hAnsi="Times New Roman" w:cs="Times New Roman"/>
          <w:color w:val="000000" w:themeColor="text1"/>
        </w:rPr>
        <w:t>Dhun</w:t>
      </w:r>
      <w:proofErr w:type="spellEnd"/>
      <w:r w:rsidRPr="00301EE8">
        <w:rPr>
          <w:rFonts w:ascii="Times New Roman" w:hAnsi="Times New Roman" w:cs="Times New Roman"/>
          <w:color w:val="000000" w:themeColor="text1"/>
        </w:rPr>
        <w:t xml:space="preserve"> </w:t>
      </w:r>
      <w:r w:rsidR="00761657" w:rsidRPr="00301EE8">
        <w:rPr>
          <w:rFonts w:ascii="Times New Roman" w:hAnsi="Times New Roman" w:cs="Times New Roman"/>
          <w:color w:val="000000" w:themeColor="text1"/>
        </w:rPr>
        <w:t>and connects it with her present experience of parenting and maintaining a literary profile during the pandemic</w:t>
      </w:r>
      <w:r w:rsidRPr="00301EE8">
        <w:rPr>
          <w:rFonts w:ascii="Times New Roman" w:hAnsi="Times New Roman" w:cs="Times New Roman"/>
          <w:color w:val="000000" w:themeColor="text1"/>
        </w:rPr>
        <w:t xml:space="preserve">. She reviews her experiences of studying in a Victorian school in Sussex while witnessing the influenza flu, Spanish flu in pre-Partition India, and later Asian flu back in Karachi in the 1950s. </w:t>
      </w:r>
      <w:r w:rsidR="006B7B95" w:rsidRPr="00301EE8">
        <w:rPr>
          <w:rFonts w:ascii="Times New Roman" w:hAnsi="Times New Roman" w:cs="Times New Roman"/>
          <w:color w:val="000000" w:themeColor="text1"/>
        </w:rPr>
        <w:t>Her mother plays a pivotal role in transforming her into an emancipated woman shedding the family tradition of wearing a veil (</w:t>
      </w:r>
      <w:r w:rsidR="006B7B95" w:rsidRPr="00301EE8">
        <w:rPr>
          <w:rFonts w:ascii="Times New Roman" w:hAnsi="Times New Roman" w:cs="Times New Roman"/>
          <w:i/>
          <w:iCs/>
          <w:color w:val="000000" w:themeColor="text1"/>
        </w:rPr>
        <w:t>purdah</w:t>
      </w:r>
      <w:r w:rsidR="006B7B95" w:rsidRPr="00301EE8">
        <w:rPr>
          <w:rFonts w:ascii="Times New Roman" w:hAnsi="Times New Roman" w:cs="Times New Roman"/>
          <w:color w:val="000000" w:themeColor="text1"/>
        </w:rPr>
        <w:t xml:space="preserve">). </w:t>
      </w:r>
      <w:r w:rsidRPr="00301EE8">
        <w:rPr>
          <w:rFonts w:ascii="Times New Roman" w:hAnsi="Times New Roman" w:cs="Times New Roman"/>
          <w:color w:val="000000" w:themeColor="text1"/>
        </w:rPr>
        <w:t xml:space="preserve">An important observation made by </w:t>
      </w:r>
      <w:proofErr w:type="spellStart"/>
      <w:r w:rsidRPr="00301EE8">
        <w:rPr>
          <w:rFonts w:ascii="Times New Roman" w:hAnsi="Times New Roman" w:cs="Times New Roman"/>
          <w:color w:val="000000" w:themeColor="text1"/>
        </w:rPr>
        <w:t>Shamsie</w:t>
      </w:r>
      <w:proofErr w:type="spellEnd"/>
      <w:r w:rsidRPr="00301EE8">
        <w:rPr>
          <w:rFonts w:ascii="Times New Roman" w:hAnsi="Times New Roman" w:cs="Times New Roman"/>
          <w:color w:val="000000" w:themeColor="text1"/>
        </w:rPr>
        <w:t xml:space="preserve"> is pandemic as the context in the literary works of Ahmed Ali’s </w:t>
      </w:r>
      <w:r w:rsidRPr="00301EE8">
        <w:rPr>
          <w:rFonts w:ascii="Times New Roman" w:hAnsi="Times New Roman" w:cs="Times New Roman"/>
          <w:i/>
          <w:iCs/>
          <w:color w:val="000000" w:themeColor="text1"/>
        </w:rPr>
        <w:t>Twilight in Delhi</w:t>
      </w:r>
      <w:r w:rsidRPr="00301EE8">
        <w:rPr>
          <w:rFonts w:ascii="Times New Roman" w:hAnsi="Times New Roman" w:cs="Times New Roman"/>
          <w:color w:val="000000" w:themeColor="text1"/>
        </w:rPr>
        <w:t xml:space="preserve"> (1940), the mention of anonymous infections in Ghalib’s works, Jamil Khan Kochi’s</w:t>
      </w:r>
      <w:r w:rsidRPr="00301EE8">
        <w:rPr>
          <w:rFonts w:ascii="Times New Roman" w:hAnsi="Times New Roman" w:cs="Times New Roman"/>
          <w:i/>
          <w:iCs/>
          <w:color w:val="000000" w:themeColor="text1"/>
        </w:rPr>
        <w:t xml:space="preserve"> 99 Nights in </w:t>
      </w:r>
      <w:proofErr w:type="spellStart"/>
      <w:r w:rsidRPr="00301EE8">
        <w:rPr>
          <w:rFonts w:ascii="Times New Roman" w:hAnsi="Times New Roman" w:cs="Times New Roman"/>
          <w:i/>
          <w:iCs/>
          <w:color w:val="000000" w:themeColor="text1"/>
        </w:rPr>
        <w:t>Logar</w:t>
      </w:r>
      <w:proofErr w:type="spellEnd"/>
      <w:r w:rsidRPr="00301EE8">
        <w:rPr>
          <w:rFonts w:ascii="Times New Roman" w:hAnsi="Times New Roman" w:cs="Times New Roman"/>
          <w:color w:val="000000" w:themeColor="text1"/>
        </w:rPr>
        <w:t xml:space="preserve"> (2019) and a succinct review of </w:t>
      </w:r>
      <w:r w:rsidRPr="00301EE8">
        <w:rPr>
          <w:rFonts w:ascii="Times New Roman" w:hAnsi="Times New Roman" w:cs="Times New Roman"/>
          <w:i/>
          <w:iCs/>
          <w:color w:val="000000" w:themeColor="text1"/>
        </w:rPr>
        <w:t>The Stained-Glass Window</w:t>
      </w:r>
      <w:r w:rsidRPr="00301EE8">
        <w:rPr>
          <w:rFonts w:ascii="Times New Roman" w:hAnsi="Times New Roman" w:cs="Times New Roman"/>
          <w:color w:val="000000" w:themeColor="text1"/>
        </w:rPr>
        <w:t xml:space="preserve"> (2020). In the second half of her essay, she reflects on how COVID has restricted access to public events such as, literary festivals. </w:t>
      </w:r>
      <w:proofErr w:type="spellStart"/>
      <w:r w:rsidRPr="00301EE8">
        <w:rPr>
          <w:rFonts w:ascii="Times New Roman" w:hAnsi="Times New Roman" w:cs="Times New Roman"/>
          <w:color w:val="000000" w:themeColor="text1"/>
        </w:rPr>
        <w:t>Shamsie’s</w:t>
      </w:r>
      <w:proofErr w:type="spellEnd"/>
      <w:r w:rsidRPr="00301EE8">
        <w:rPr>
          <w:rFonts w:ascii="Times New Roman" w:hAnsi="Times New Roman" w:cs="Times New Roman"/>
          <w:color w:val="000000" w:themeColor="text1"/>
        </w:rPr>
        <w:t xml:space="preserve"> well thought piece is useful in tracing the historical impact of pandemics on South Asians before and beyond Partition. However, the focus is more on personal experiences instead of </w:t>
      </w:r>
      <w:r w:rsidR="006B7B95" w:rsidRPr="00301EE8">
        <w:rPr>
          <w:rFonts w:ascii="Times New Roman" w:hAnsi="Times New Roman" w:cs="Times New Roman"/>
          <w:color w:val="000000" w:themeColor="text1"/>
        </w:rPr>
        <w:t xml:space="preserve">broadly </w:t>
      </w:r>
      <w:r w:rsidR="00761657" w:rsidRPr="00301EE8">
        <w:rPr>
          <w:rFonts w:ascii="Times New Roman" w:hAnsi="Times New Roman" w:cs="Times New Roman"/>
          <w:color w:val="000000" w:themeColor="text1"/>
        </w:rPr>
        <w:t xml:space="preserve">tracing </w:t>
      </w:r>
      <w:r w:rsidRPr="00301EE8">
        <w:rPr>
          <w:rFonts w:ascii="Times New Roman" w:hAnsi="Times New Roman" w:cs="Times New Roman"/>
          <w:color w:val="000000" w:themeColor="text1"/>
        </w:rPr>
        <w:t>the impact of the pandemic on Pakistani women through literary expressions</w:t>
      </w:r>
      <w:r w:rsidR="006B7B95" w:rsidRPr="00301EE8">
        <w:rPr>
          <w:rFonts w:ascii="Times New Roman" w:hAnsi="Times New Roman" w:cs="Times New Roman"/>
          <w:color w:val="000000" w:themeColor="text1"/>
        </w:rPr>
        <w:t>.</w:t>
      </w:r>
      <w:r w:rsidR="00761657" w:rsidRPr="00301EE8">
        <w:rPr>
          <w:rFonts w:ascii="Times New Roman" w:hAnsi="Times New Roman" w:cs="Times New Roman"/>
          <w:color w:val="000000" w:themeColor="text1"/>
        </w:rPr>
        <w:t xml:space="preserve"> </w:t>
      </w:r>
    </w:p>
    <w:p w14:paraId="42F00079"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03B2E3C9" w14:textId="7718EA4E" w:rsidR="00C97ACD" w:rsidRPr="00301EE8" w:rsidRDefault="006B7B95"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Whereas, </w:t>
      </w:r>
      <w:proofErr w:type="spellStart"/>
      <w:r w:rsidR="00C97ACD" w:rsidRPr="00301EE8">
        <w:rPr>
          <w:rFonts w:ascii="Times New Roman" w:hAnsi="Times New Roman" w:cs="Times New Roman"/>
          <w:color w:val="000000" w:themeColor="text1"/>
        </w:rPr>
        <w:t>Ehsen</w:t>
      </w:r>
      <w:proofErr w:type="spellEnd"/>
      <w:r w:rsidR="00C97ACD" w:rsidRPr="00301EE8">
        <w:rPr>
          <w:rFonts w:ascii="Times New Roman" w:hAnsi="Times New Roman" w:cs="Times New Roman"/>
          <w:color w:val="000000" w:themeColor="text1"/>
        </w:rPr>
        <w:t xml:space="preserve"> and </w:t>
      </w:r>
      <w:proofErr w:type="spellStart"/>
      <w:r w:rsidR="00C97ACD" w:rsidRPr="00301EE8">
        <w:rPr>
          <w:rFonts w:ascii="Times New Roman" w:hAnsi="Times New Roman" w:cs="Times New Roman"/>
          <w:color w:val="000000" w:themeColor="text1"/>
        </w:rPr>
        <w:t>Alam</w:t>
      </w:r>
      <w:proofErr w:type="spellEnd"/>
      <w:r w:rsidR="00C97ACD" w:rsidRPr="00301EE8">
        <w:rPr>
          <w:rFonts w:ascii="Times New Roman" w:hAnsi="Times New Roman" w:cs="Times New Roman"/>
          <w:color w:val="000000" w:themeColor="text1"/>
        </w:rPr>
        <w:t xml:space="preserve"> have used Jean Baudrillard’s concept of Simulacra and Simulation to </w:t>
      </w:r>
      <w:proofErr w:type="spellStart"/>
      <w:r w:rsidR="00C97ACD" w:rsidRPr="00301EE8">
        <w:rPr>
          <w:rFonts w:ascii="Times New Roman" w:hAnsi="Times New Roman" w:cs="Times New Roman"/>
          <w:color w:val="000000" w:themeColor="text1"/>
        </w:rPr>
        <w:t>analyse</w:t>
      </w:r>
      <w:proofErr w:type="spellEnd"/>
      <w:r w:rsidR="00C97ACD" w:rsidRPr="00301EE8">
        <w:rPr>
          <w:rFonts w:ascii="Times New Roman" w:hAnsi="Times New Roman" w:cs="Times New Roman"/>
          <w:color w:val="000000" w:themeColor="text1"/>
        </w:rPr>
        <w:t xml:space="preserve"> how the COVID-19 pandemic creates hyperreality and an unreal sense of fear at the global level. </w:t>
      </w:r>
      <w:r w:rsidRPr="00301EE8">
        <w:rPr>
          <w:rFonts w:ascii="Times New Roman" w:hAnsi="Times New Roman" w:cs="Times New Roman"/>
          <w:color w:val="000000" w:themeColor="text1"/>
        </w:rPr>
        <w:t xml:space="preserve">The </w:t>
      </w:r>
      <w:r w:rsidRPr="00301EE8">
        <w:rPr>
          <w:rFonts w:ascii="Times New Roman" w:hAnsi="Times New Roman" w:cs="Times New Roman"/>
          <w:color w:val="000000" w:themeColor="text1"/>
        </w:rPr>
        <w:lastRenderedPageBreak/>
        <w:t xml:space="preserve">resources used for this study include newspapers, articles for research journals, digital data available online sources like BBC News, </w:t>
      </w:r>
      <w:proofErr w:type="spellStart"/>
      <w:r w:rsidRPr="00301EE8">
        <w:rPr>
          <w:rFonts w:ascii="Times New Roman" w:hAnsi="Times New Roman" w:cs="Times New Roman"/>
          <w:color w:val="000000" w:themeColor="text1"/>
        </w:rPr>
        <w:t>Foxnews</w:t>
      </w:r>
      <w:proofErr w:type="spellEnd"/>
      <w:r w:rsidRPr="00301EE8">
        <w:rPr>
          <w:rFonts w:ascii="Times New Roman" w:hAnsi="Times New Roman" w:cs="Times New Roman"/>
          <w:color w:val="000000" w:themeColor="text1"/>
        </w:rPr>
        <w:t xml:space="preserve">, ABC news, Dawn, OXFAM, social media networks (Google, Facebook, E-papers, Blogs, websites etc.) and mass media (T.V. Radio, magazines etc.). </w:t>
      </w:r>
      <w:r w:rsidR="00C97ACD" w:rsidRPr="00301EE8">
        <w:rPr>
          <w:rFonts w:ascii="Times New Roman" w:hAnsi="Times New Roman" w:cs="Times New Roman"/>
          <w:color w:val="000000" w:themeColor="text1"/>
        </w:rPr>
        <w:t xml:space="preserve">The authors debate that </w:t>
      </w:r>
      <w:r w:rsidR="009D073C" w:rsidRPr="00301EE8">
        <w:rPr>
          <w:rFonts w:ascii="Times New Roman" w:hAnsi="Times New Roman" w:cs="Times New Roman"/>
          <w:color w:val="000000" w:themeColor="text1"/>
        </w:rPr>
        <w:t>due to</w:t>
      </w:r>
      <w:r w:rsidR="00C97ACD" w:rsidRPr="00301EE8">
        <w:rPr>
          <w:rFonts w:ascii="Times New Roman" w:hAnsi="Times New Roman" w:cs="Times New Roman"/>
          <w:color w:val="000000" w:themeColor="text1"/>
        </w:rPr>
        <w:t xml:space="preserve"> the pandemic, the paradoxical technological advancement and fear produced as an outcome of mass media has created “simulacrum of panic by generating hyper-realized literature on COVID-19” (Ehsan &amp; </w:t>
      </w:r>
      <w:proofErr w:type="spellStart"/>
      <w:r w:rsidR="00C97ACD" w:rsidRPr="00301EE8">
        <w:rPr>
          <w:rFonts w:ascii="Times New Roman" w:hAnsi="Times New Roman" w:cs="Times New Roman"/>
          <w:color w:val="000000" w:themeColor="text1"/>
        </w:rPr>
        <w:t>Alam</w:t>
      </w:r>
      <w:proofErr w:type="spellEnd"/>
      <w:r w:rsidR="00C97ACD" w:rsidRPr="00301EE8">
        <w:rPr>
          <w:rFonts w:ascii="Times New Roman" w:hAnsi="Times New Roman" w:cs="Times New Roman"/>
          <w:color w:val="000000" w:themeColor="text1"/>
        </w:rPr>
        <w:t xml:space="preserve"> 2). The authors </w:t>
      </w:r>
      <w:r w:rsidRPr="00301EE8">
        <w:rPr>
          <w:rFonts w:ascii="Times New Roman" w:hAnsi="Times New Roman" w:cs="Times New Roman"/>
          <w:color w:val="000000" w:themeColor="text1"/>
        </w:rPr>
        <w:t xml:space="preserve">also </w:t>
      </w:r>
      <w:r w:rsidR="00C97ACD" w:rsidRPr="00301EE8">
        <w:rPr>
          <w:rFonts w:ascii="Times New Roman" w:hAnsi="Times New Roman" w:cs="Times New Roman"/>
          <w:color w:val="000000" w:themeColor="text1"/>
        </w:rPr>
        <w:t xml:space="preserve">observe how technological surveillance after the pandemic threatens the socioeconomic structures, public privacy and the </w:t>
      </w:r>
      <w:r w:rsidRPr="00301EE8">
        <w:rPr>
          <w:rFonts w:ascii="Times New Roman" w:hAnsi="Times New Roman" w:cs="Times New Roman"/>
          <w:color w:val="000000" w:themeColor="text1"/>
        </w:rPr>
        <w:t>behavioral</w:t>
      </w:r>
      <w:r w:rsidR="00C97ACD" w:rsidRPr="00301EE8">
        <w:rPr>
          <w:rFonts w:ascii="Times New Roman" w:hAnsi="Times New Roman" w:cs="Times New Roman"/>
          <w:color w:val="000000" w:themeColor="text1"/>
        </w:rPr>
        <w:t xml:space="preserve"> patterns which have drained us. While the observations are made within the global context, the researchers </w:t>
      </w:r>
      <w:r w:rsidR="009D073C" w:rsidRPr="00301EE8">
        <w:rPr>
          <w:rFonts w:ascii="Times New Roman" w:hAnsi="Times New Roman" w:cs="Times New Roman"/>
          <w:color w:val="000000" w:themeColor="text1"/>
        </w:rPr>
        <w:t xml:space="preserve">limit their </w:t>
      </w:r>
      <w:r w:rsidR="00C97ACD" w:rsidRPr="00301EE8">
        <w:rPr>
          <w:rFonts w:ascii="Times New Roman" w:hAnsi="Times New Roman" w:cs="Times New Roman"/>
          <w:color w:val="000000" w:themeColor="text1"/>
        </w:rPr>
        <w:t xml:space="preserve">focus on developing countries such as Africa and Pakistan. </w:t>
      </w:r>
      <w:r w:rsidR="009D073C" w:rsidRPr="00301EE8">
        <w:rPr>
          <w:rFonts w:ascii="Times New Roman" w:hAnsi="Times New Roman" w:cs="Times New Roman"/>
          <w:color w:val="000000" w:themeColor="text1"/>
        </w:rPr>
        <w:t xml:space="preserve">They </w:t>
      </w:r>
      <w:r w:rsidR="00C97ACD" w:rsidRPr="00301EE8">
        <w:rPr>
          <w:rFonts w:ascii="Times New Roman" w:hAnsi="Times New Roman" w:cs="Times New Roman"/>
          <w:color w:val="000000" w:themeColor="text1"/>
        </w:rPr>
        <w:t>are critical about the kind of knowledge that these virtual platforms have created about the pandemic, and they generate negativity through the images of health concerns, joblessness, insecurity, economic downfall, political crisis. This discussion concludes on a contemplative note about the commodification of pandemic and the objectification of the public using hyperreal approaches to create false knowledge and fear amongst people while also generating a sense of fear. The paper presents an in-depth analysis of the long-term negative impacts of the developments in media that may be realized decades later. Nevertheless, the findings do not aim to highlight how social, class or gender-based communities may specifically be impacted by the pandemic.</w:t>
      </w:r>
    </w:p>
    <w:p w14:paraId="4DCDEAE4"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00D94B86" w14:textId="428E6AAC"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From briefly overviewing the global scholarly responses towards pandemics this section has narrowed down the focus on South Asian and Pakistani responses. Overall, the critical gap identified in this exploration </w:t>
      </w:r>
      <w:r w:rsidR="008E5FC3" w:rsidRPr="00301EE8">
        <w:rPr>
          <w:rFonts w:ascii="Times New Roman" w:hAnsi="Times New Roman" w:cs="Times New Roman"/>
          <w:color w:val="000000" w:themeColor="text1"/>
        </w:rPr>
        <w:t>is</w:t>
      </w:r>
      <w:r w:rsidRPr="00301EE8">
        <w:rPr>
          <w:rFonts w:ascii="Times New Roman" w:hAnsi="Times New Roman" w:cs="Times New Roman"/>
          <w:color w:val="000000" w:themeColor="text1"/>
        </w:rPr>
        <w:t xml:space="preserve"> the rare emphasis on the lives of </w:t>
      </w:r>
      <w:r w:rsidR="009D073C" w:rsidRPr="00301EE8">
        <w:rPr>
          <w:rFonts w:ascii="Times New Roman" w:hAnsi="Times New Roman" w:cs="Times New Roman"/>
          <w:color w:val="000000" w:themeColor="text1"/>
        </w:rPr>
        <w:t xml:space="preserve">Pakistani </w:t>
      </w:r>
      <w:r w:rsidRPr="00301EE8">
        <w:rPr>
          <w:rFonts w:ascii="Times New Roman" w:hAnsi="Times New Roman" w:cs="Times New Roman"/>
          <w:color w:val="000000" w:themeColor="text1"/>
        </w:rPr>
        <w:t xml:space="preserve">women. </w:t>
      </w:r>
    </w:p>
    <w:p w14:paraId="2AC2A2F4"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2B32FB51" w14:textId="6B393A32" w:rsidR="00C97ACD" w:rsidRDefault="00426CAB" w:rsidP="00C97ACD">
      <w:pPr>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3.</w:t>
      </w:r>
      <w:r w:rsidR="00C97ACD" w:rsidRPr="00301EE8">
        <w:rPr>
          <w:rFonts w:ascii="Times New Roman" w:hAnsi="Times New Roman" w:cs="Times New Roman"/>
          <w:b/>
          <w:bCs/>
          <w:color w:val="000000" w:themeColor="text1"/>
        </w:rPr>
        <w:t>Thematic Focus of Pandemic Fiction</w:t>
      </w:r>
    </w:p>
    <w:p w14:paraId="35951B46" w14:textId="77777777" w:rsidR="00426CAB" w:rsidRPr="00301EE8" w:rsidRDefault="00426CAB" w:rsidP="00C97ACD">
      <w:pPr>
        <w:spacing w:after="0" w:line="240" w:lineRule="auto"/>
        <w:jc w:val="both"/>
        <w:rPr>
          <w:rFonts w:ascii="Times New Roman" w:hAnsi="Times New Roman" w:cs="Times New Roman"/>
          <w:b/>
          <w:bCs/>
          <w:color w:val="000000" w:themeColor="text1"/>
        </w:rPr>
      </w:pPr>
    </w:p>
    <w:p w14:paraId="5DE02FA3" w14:textId="61933C9B"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I now offer a critical analysis based on the thematic focus of selected Pakistani writers contributing to </w:t>
      </w:r>
      <w:r w:rsidRPr="00301EE8">
        <w:rPr>
          <w:rFonts w:ascii="Times New Roman" w:hAnsi="Times New Roman" w:cs="Times New Roman"/>
          <w:i/>
          <w:iCs/>
          <w:color w:val="000000" w:themeColor="text1"/>
        </w:rPr>
        <w:t>The Stained-Glass Window</w:t>
      </w:r>
      <w:r w:rsidRPr="00301EE8">
        <w:rPr>
          <w:rFonts w:ascii="Times New Roman" w:hAnsi="Times New Roman" w:cs="Times New Roman"/>
          <w:color w:val="000000" w:themeColor="text1"/>
        </w:rPr>
        <w:t xml:space="preserve">. The themes discussed include the limitation of dependency on men, the impact of COVID beyond urban </w:t>
      </w:r>
      <w:r w:rsidR="008E5FC3" w:rsidRPr="00301EE8">
        <w:rPr>
          <w:rFonts w:ascii="Times New Roman" w:hAnsi="Times New Roman" w:cs="Times New Roman"/>
          <w:color w:val="000000" w:themeColor="text1"/>
        </w:rPr>
        <w:t>centers</w:t>
      </w:r>
      <w:r w:rsidRPr="00301EE8">
        <w:rPr>
          <w:rFonts w:ascii="Times New Roman" w:hAnsi="Times New Roman" w:cs="Times New Roman"/>
          <w:color w:val="000000" w:themeColor="text1"/>
        </w:rPr>
        <w:t xml:space="preserve"> for example on rural women and transgender community, the dichotomies of virtual vs real, and the problematized marriages, relationships restricted by virtual interactions and closed domestic spaces. Kate Millet’s feminist perspectives are an important part for the theoretical engagement within this discussion. </w:t>
      </w:r>
    </w:p>
    <w:p w14:paraId="746DB206"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7C90640E" w14:textId="77777777" w:rsidR="00C97ACD" w:rsidRPr="00301EE8" w:rsidRDefault="00C97ACD" w:rsidP="00C97ACD">
      <w:pPr>
        <w:spacing w:after="0" w:line="240" w:lineRule="auto"/>
        <w:jc w:val="both"/>
        <w:rPr>
          <w:rFonts w:ascii="Times New Roman" w:hAnsi="Times New Roman" w:cs="Times New Roman"/>
          <w:b/>
          <w:bCs/>
          <w:color w:val="000000" w:themeColor="text1"/>
        </w:rPr>
      </w:pPr>
      <w:r w:rsidRPr="00301EE8">
        <w:rPr>
          <w:rFonts w:ascii="Times New Roman" w:hAnsi="Times New Roman" w:cs="Times New Roman"/>
          <w:b/>
          <w:bCs/>
          <w:color w:val="000000" w:themeColor="text1"/>
        </w:rPr>
        <w:lastRenderedPageBreak/>
        <w:t xml:space="preserve">Dependency on men </w:t>
      </w:r>
    </w:p>
    <w:p w14:paraId="03E23188" w14:textId="4BC521AA" w:rsidR="00024A36"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Faraz Talat’s novella, </w:t>
      </w:r>
      <w:r w:rsidRPr="00301EE8">
        <w:rPr>
          <w:rFonts w:ascii="Times New Roman" w:hAnsi="Times New Roman" w:cs="Times New Roman"/>
          <w:i/>
          <w:iCs/>
          <w:color w:val="000000" w:themeColor="text1"/>
        </w:rPr>
        <w:t>74 Seventy</w:t>
      </w:r>
      <w:r w:rsidR="009D073C" w:rsidRPr="00301EE8">
        <w:rPr>
          <w:rFonts w:ascii="Times New Roman" w:hAnsi="Times New Roman" w:cs="Times New Roman"/>
          <w:i/>
          <w:iCs/>
          <w:color w:val="000000" w:themeColor="text1"/>
        </w:rPr>
        <w:t xml:space="preserve"> </w:t>
      </w:r>
      <w:r w:rsidRPr="00301EE8">
        <w:rPr>
          <w:rFonts w:ascii="Times New Roman" w:hAnsi="Times New Roman" w:cs="Times New Roman"/>
          <w:i/>
          <w:iCs/>
          <w:color w:val="000000" w:themeColor="text1"/>
        </w:rPr>
        <w:t>Four</w:t>
      </w:r>
      <w:r w:rsidRPr="00301EE8">
        <w:rPr>
          <w:rFonts w:ascii="Times New Roman" w:hAnsi="Times New Roman" w:cs="Times New Roman"/>
          <w:color w:val="000000" w:themeColor="text1"/>
        </w:rPr>
        <w:t xml:space="preserve"> (2020) depicts the life of a 74-year-old scientist and her younger sibling- who is the protagonist of the story. The writer depicts a futuristic pandemic impacted world. This is the story of a successful scientist, Dr Razia </w:t>
      </w:r>
      <w:proofErr w:type="spellStart"/>
      <w:r w:rsidRPr="00301EE8">
        <w:rPr>
          <w:rFonts w:ascii="Times New Roman" w:hAnsi="Times New Roman" w:cs="Times New Roman"/>
          <w:color w:val="000000" w:themeColor="text1"/>
        </w:rPr>
        <w:t>Nicoladze</w:t>
      </w:r>
      <w:proofErr w:type="spellEnd"/>
      <w:r w:rsidRPr="00301EE8">
        <w:rPr>
          <w:rFonts w:ascii="Times New Roman" w:hAnsi="Times New Roman" w:cs="Times New Roman"/>
          <w:color w:val="000000" w:themeColor="text1"/>
        </w:rPr>
        <w:t xml:space="preserve"> who has just turned 74. She is conducting research on a deadly virus which infects herself and jeopardizes her career leaving her no time to survive. Dr. </w:t>
      </w:r>
      <w:proofErr w:type="spellStart"/>
      <w:r w:rsidRPr="00301EE8">
        <w:rPr>
          <w:rFonts w:ascii="Times New Roman" w:hAnsi="Times New Roman" w:cs="Times New Roman"/>
          <w:color w:val="000000" w:themeColor="text1"/>
        </w:rPr>
        <w:t>Nicolzade</w:t>
      </w:r>
      <w:proofErr w:type="spellEnd"/>
      <w:r w:rsidRPr="00301EE8">
        <w:rPr>
          <w:rFonts w:ascii="Times New Roman" w:hAnsi="Times New Roman" w:cs="Times New Roman"/>
          <w:color w:val="000000" w:themeColor="text1"/>
        </w:rPr>
        <w:t xml:space="preserve"> represents a “patriarchal woman” (Tyson 86) who faces professional jealousy from not only her male colleagues but especially from her </w:t>
      </w:r>
      <w:r w:rsidR="009D073C" w:rsidRPr="00301EE8">
        <w:rPr>
          <w:rFonts w:ascii="Times New Roman" w:hAnsi="Times New Roman" w:cs="Times New Roman"/>
          <w:color w:val="000000" w:themeColor="text1"/>
        </w:rPr>
        <w:t xml:space="preserve">separated </w:t>
      </w:r>
      <w:r w:rsidRPr="00301EE8">
        <w:rPr>
          <w:rFonts w:ascii="Times New Roman" w:hAnsi="Times New Roman" w:cs="Times New Roman"/>
          <w:color w:val="000000" w:themeColor="text1"/>
        </w:rPr>
        <w:t xml:space="preserve">husband who works at the same laboratory. Despite the dystopian (Booker 1994) aura of this novella, her character is a classic example of a Pakistani woman </w:t>
      </w:r>
      <w:r w:rsidR="009D073C" w:rsidRPr="00301EE8">
        <w:rPr>
          <w:rFonts w:ascii="Times New Roman" w:hAnsi="Times New Roman" w:cs="Times New Roman"/>
          <w:color w:val="000000" w:themeColor="text1"/>
        </w:rPr>
        <w:t xml:space="preserve">who is constantly undermined by the patriarchal quarters that challenge </w:t>
      </w:r>
      <w:r w:rsidR="00782702" w:rsidRPr="00301EE8">
        <w:rPr>
          <w:rFonts w:ascii="Times New Roman" w:hAnsi="Times New Roman" w:cs="Times New Roman"/>
          <w:color w:val="000000" w:themeColor="text1"/>
        </w:rPr>
        <w:t>her self</w:t>
      </w:r>
      <w:r w:rsidRPr="00301EE8">
        <w:rPr>
          <w:rFonts w:ascii="Times New Roman" w:hAnsi="Times New Roman" w:cs="Times New Roman"/>
          <w:color w:val="000000" w:themeColor="text1"/>
        </w:rPr>
        <w:t>-confidence and assertiveness</w:t>
      </w:r>
      <w:r w:rsidR="009D073C" w:rsidRPr="00301EE8">
        <w:rPr>
          <w:rFonts w:ascii="Times New Roman" w:hAnsi="Times New Roman" w:cs="Times New Roman"/>
          <w:color w:val="000000" w:themeColor="text1"/>
        </w:rPr>
        <w:t xml:space="preserve">. </w:t>
      </w:r>
      <w:proofErr w:type="spellStart"/>
      <w:r w:rsidR="009D073C" w:rsidRPr="00301EE8">
        <w:rPr>
          <w:rFonts w:ascii="Times New Roman" w:hAnsi="Times New Roman" w:cs="Times New Roman"/>
          <w:color w:val="000000" w:themeColor="text1"/>
        </w:rPr>
        <w:t>Partiarchal</w:t>
      </w:r>
      <w:proofErr w:type="spellEnd"/>
      <w:r w:rsidR="009D073C" w:rsidRPr="00301EE8">
        <w:rPr>
          <w:rFonts w:ascii="Times New Roman" w:hAnsi="Times New Roman" w:cs="Times New Roman"/>
          <w:color w:val="000000" w:themeColor="text1"/>
        </w:rPr>
        <w:t xml:space="preserve"> set up </w:t>
      </w:r>
      <w:r w:rsidRPr="00301EE8">
        <w:rPr>
          <w:rFonts w:ascii="Times New Roman" w:hAnsi="Times New Roman" w:cs="Times New Roman"/>
          <w:color w:val="000000" w:themeColor="text1"/>
        </w:rPr>
        <w:t xml:space="preserve">points </w:t>
      </w:r>
      <w:r w:rsidR="009D073C" w:rsidRPr="00301EE8">
        <w:rPr>
          <w:rFonts w:ascii="Times New Roman" w:hAnsi="Times New Roman" w:cs="Times New Roman"/>
          <w:color w:val="000000" w:themeColor="text1"/>
        </w:rPr>
        <w:t xml:space="preserve">out </w:t>
      </w:r>
      <w:r w:rsidRPr="00301EE8">
        <w:rPr>
          <w:rFonts w:ascii="Times New Roman" w:hAnsi="Times New Roman" w:cs="Times New Roman"/>
          <w:color w:val="000000" w:themeColor="text1"/>
        </w:rPr>
        <w:t>the absence of these qualities as a proof that women are naturally, and therefore correctly, “self-effacing and submissive” (Tyson 87). Razia’s character</w:t>
      </w:r>
      <w:r w:rsidR="009D073C" w:rsidRPr="00301EE8">
        <w:rPr>
          <w:rFonts w:ascii="Times New Roman" w:hAnsi="Times New Roman" w:cs="Times New Roman"/>
          <w:color w:val="000000" w:themeColor="text1"/>
        </w:rPr>
        <w:t xml:space="preserve"> </w:t>
      </w:r>
      <w:r w:rsidR="00024A36" w:rsidRPr="00301EE8">
        <w:rPr>
          <w:rFonts w:ascii="Times New Roman" w:hAnsi="Times New Roman" w:cs="Times New Roman"/>
          <w:color w:val="000000" w:themeColor="text1"/>
        </w:rPr>
        <w:t xml:space="preserve">may be rare due </w:t>
      </w:r>
      <w:r w:rsidR="008E5FC3" w:rsidRPr="00301EE8">
        <w:rPr>
          <w:rFonts w:ascii="Times New Roman" w:hAnsi="Times New Roman" w:cs="Times New Roman"/>
          <w:color w:val="000000" w:themeColor="text1"/>
        </w:rPr>
        <w:t xml:space="preserve">to </w:t>
      </w:r>
      <w:proofErr w:type="spellStart"/>
      <w:r w:rsidR="008E5FC3" w:rsidRPr="00301EE8">
        <w:rPr>
          <w:rFonts w:ascii="Times New Roman" w:hAnsi="Times New Roman" w:cs="Times New Roman"/>
          <w:color w:val="000000" w:themeColor="text1"/>
        </w:rPr>
        <w:t>her</w:t>
      </w:r>
      <w:r w:rsidR="00024A36" w:rsidRPr="00301EE8">
        <w:rPr>
          <w:rFonts w:ascii="Times New Roman" w:hAnsi="Times New Roman" w:cs="Times New Roman"/>
          <w:color w:val="000000" w:themeColor="text1"/>
        </w:rPr>
        <w:t>professional</w:t>
      </w:r>
      <w:proofErr w:type="spellEnd"/>
      <w:r w:rsidR="00024A36" w:rsidRPr="00301EE8">
        <w:rPr>
          <w:rFonts w:ascii="Times New Roman" w:hAnsi="Times New Roman" w:cs="Times New Roman"/>
          <w:color w:val="000000" w:themeColor="text1"/>
        </w:rPr>
        <w:t xml:space="preserve"> choice of becoming a scientist, however, </w:t>
      </w:r>
      <w:r w:rsidRPr="00301EE8">
        <w:rPr>
          <w:rFonts w:ascii="Times New Roman" w:hAnsi="Times New Roman" w:cs="Times New Roman"/>
          <w:color w:val="000000" w:themeColor="text1"/>
        </w:rPr>
        <w:t>she</w:t>
      </w:r>
      <w:r w:rsidR="00024A36" w:rsidRPr="00301EE8">
        <w:rPr>
          <w:rFonts w:ascii="Times New Roman" w:hAnsi="Times New Roman" w:cs="Times New Roman"/>
          <w:color w:val="000000" w:themeColor="text1"/>
        </w:rPr>
        <w:t xml:space="preserve"> develops psychological resilience and despite being infected by a virus constantly</w:t>
      </w:r>
      <w:r w:rsidRPr="00301EE8">
        <w:rPr>
          <w:rFonts w:ascii="Times New Roman" w:hAnsi="Times New Roman" w:cs="Times New Roman"/>
          <w:color w:val="000000" w:themeColor="text1"/>
        </w:rPr>
        <w:t xml:space="preserve"> fights against the male dominated </w:t>
      </w:r>
      <w:r w:rsidR="00024A36" w:rsidRPr="00301EE8">
        <w:rPr>
          <w:rFonts w:ascii="Times New Roman" w:hAnsi="Times New Roman" w:cs="Times New Roman"/>
          <w:color w:val="000000" w:themeColor="text1"/>
        </w:rPr>
        <w:t>system</w:t>
      </w:r>
      <w:r w:rsidR="008E5FC3" w:rsidRPr="00301EE8">
        <w:rPr>
          <w:rFonts w:ascii="Times New Roman" w:hAnsi="Times New Roman" w:cs="Times New Roman"/>
          <w:color w:val="000000" w:themeColor="text1"/>
        </w:rPr>
        <w:t>.</w:t>
      </w:r>
      <w:r w:rsidR="00024A36" w:rsidRPr="00301EE8">
        <w:rPr>
          <w:rFonts w:ascii="Times New Roman" w:hAnsi="Times New Roman" w:cs="Times New Roman"/>
          <w:color w:val="000000" w:themeColor="text1"/>
        </w:rPr>
        <w:t xml:space="preserve"> </w:t>
      </w:r>
    </w:p>
    <w:p w14:paraId="78C26ED7" w14:textId="77777777" w:rsidR="00024A36" w:rsidRPr="00301EE8" w:rsidRDefault="00024A36" w:rsidP="00C97ACD">
      <w:pPr>
        <w:spacing w:after="0" w:line="240" w:lineRule="auto"/>
        <w:jc w:val="both"/>
        <w:rPr>
          <w:rFonts w:ascii="Times New Roman" w:hAnsi="Times New Roman" w:cs="Times New Roman"/>
          <w:color w:val="000000" w:themeColor="text1"/>
        </w:rPr>
      </w:pPr>
    </w:p>
    <w:p w14:paraId="2DD3405B" w14:textId="03AA89E7" w:rsidR="00C97ACD" w:rsidRPr="00301EE8" w:rsidRDefault="00024A36"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Interestingly, </w:t>
      </w:r>
      <w:r w:rsidR="00782702" w:rsidRPr="00301EE8">
        <w:rPr>
          <w:rFonts w:ascii="Times New Roman" w:hAnsi="Times New Roman" w:cs="Times New Roman"/>
          <w:color w:val="000000" w:themeColor="text1"/>
        </w:rPr>
        <w:t>Talat’s novella</w:t>
      </w:r>
      <w:r w:rsidR="00C97ACD" w:rsidRPr="00301EE8">
        <w:rPr>
          <w:rFonts w:ascii="Times New Roman" w:hAnsi="Times New Roman" w:cs="Times New Roman"/>
          <w:color w:val="000000" w:themeColor="text1"/>
        </w:rPr>
        <w:t xml:space="preserve"> exemplifies male writers’ perspective on feminist issues in Pakistan</w:t>
      </w:r>
      <w:r w:rsidRPr="00301EE8">
        <w:rPr>
          <w:rFonts w:ascii="Times New Roman" w:hAnsi="Times New Roman" w:cs="Times New Roman"/>
          <w:color w:val="000000" w:themeColor="text1"/>
        </w:rPr>
        <w:t xml:space="preserve"> and </w:t>
      </w:r>
      <w:r w:rsidR="008E5FC3" w:rsidRPr="00301EE8">
        <w:rPr>
          <w:rFonts w:ascii="Times New Roman" w:hAnsi="Times New Roman" w:cs="Times New Roman"/>
          <w:color w:val="000000" w:themeColor="text1"/>
        </w:rPr>
        <w:t xml:space="preserve">is </w:t>
      </w:r>
      <w:r w:rsidRPr="00301EE8">
        <w:rPr>
          <w:rFonts w:ascii="Times New Roman" w:hAnsi="Times New Roman" w:cs="Times New Roman"/>
          <w:color w:val="000000" w:themeColor="text1"/>
        </w:rPr>
        <w:t xml:space="preserve">used as an example of Pakistani pandemic literature to </w:t>
      </w:r>
      <w:r w:rsidR="008E5FC3" w:rsidRPr="00301EE8">
        <w:rPr>
          <w:rFonts w:ascii="Times New Roman" w:hAnsi="Times New Roman" w:cs="Times New Roman"/>
          <w:color w:val="000000" w:themeColor="text1"/>
        </w:rPr>
        <w:t>emphasize</w:t>
      </w:r>
      <w:r w:rsidRPr="00301EE8">
        <w:rPr>
          <w:rFonts w:ascii="Times New Roman" w:hAnsi="Times New Roman" w:cs="Times New Roman"/>
          <w:color w:val="000000" w:themeColor="text1"/>
        </w:rPr>
        <w:t xml:space="preserve"> that</w:t>
      </w:r>
      <w:r w:rsidR="00782702" w:rsidRPr="00301EE8">
        <w:rPr>
          <w:rFonts w:ascii="Times New Roman" w:hAnsi="Times New Roman" w:cs="Times New Roman"/>
          <w:color w:val="000000" w:themeColor="text1"/>
        </w:rPr>
        <w:t xml:space="preserve"> </w:t>
      </w:r>
      <w:r w:rsidRPr="00301EE8">
        <w:rPr>
          <w:rFonts w:ascii="Times New Roman" w:hAnsi="Times New Roman" w:cs="Times New Roman"/>
          <w:color w:val="000000" w:themeColor="text1"/>
        </w:rPr>
        <w:t>th</w:t>
      </w:r>
      <w:r w:rsidR="00C97ACD" w:rsidRPr="00301EE8">
        <w:rPr>
          <w:rFonts w:ascii="Times New Roman" w:hAnsi="Times New Roman" w:cs="Times New Roman"/>
          <w:color w:val="000000" w:themeColor="text1"/>
        </w:rPr>
        <w:t xml:space="preserve">e same theme of women struggling domestically and professionally during the pandemic </w:t>
      </w:r>
      <w:r w:rsidR="008E5FC3" w:rsidRPr="00301EE8">
        <w:rPr>
          <w:rFonts w:ascii="Times New Roman" w:hAnsi="Times New Roman" w:cs="Times New Roman"/>
          <w:color w:val="000000" w:themeColor="text1"/>
        </w:rPr>
        <w:t xml:space="preserve">echoes through </w:t>
      </w:r>
      <w:r w:rsidR="00C97ACD" w:rsidRPr="00301EE8">
        <w:rPr>
          <w:rFonts w:ascii="Times New Roman" w:hAnsi="Times New Roman" w:cs="Times New Roman"/>
          <w:color w:val="000000" w:themeColor="text1"/>
        </w:rPr>
        <w:t xml:space="preserve">various short stories in </w:t>
      </w:r>
      <w:r w:rsidR="00C97ACD" w:rsidRPr="00301EE8">
        <w:rPr>
          <w:rFonts w:ascii="Times New Roman" w:hAnsi="Times New Roman" w:cs="Times New Roman"/>
          <w:i/>
          <w:iCs/>
          <w:color w:val="000000" w:themeColor="text1"/>
        </w:rPr>
        <w:t>The Stained-Glass Window</w:t>
      </w:r>
      <w:r w:rsidR="00C97ACD" w:rsidRPr="00301EE8">
        <w:rPr>
          <w:rFonts w:ascii="Times New Roman" w:hAnsi="Times New Roman" w:cs="Times New Roman"/>
          <w:color w:val="000000" w:themeColor="text1"/>
        </w:rPr>
        <w:t xml:space="preserve"> (2020). The collection depicts educated and independent women depending on their male counterparts during the pandemic</w:t>
      </w:r>
      <w:r w:rsidRPr="00301EE8">
        <w:rPr>
          <w:rFonts w:ascii="Times New Roman" w:hAnsi="Times New Roman" w:cs="Times New Roman"/>
          <w:color w:val="000000" w:themeColor="text1"/>
        </w:rPr>
        <w:t>; they constantly</w:t>
      </w:r>
      <w:r w:rsidR="00C97ACD" w:rsidRPr="00301EE8">
        <w:rPr>
          <w:rFonts w:ascii="Times New Roman" w:hAnsi="Times New Roman" w:cs="Times New Roman"/>
          <w:color w:val="000000" w:themeColor="text1"/>
        </w:rPr>
        <w:t xml:space="preserve"> struggle to break through such ties. A significant focus is on middle-class, educated Pakistani women who continue to negotiate their agency, social space and reconstruct their subjectivities while </w:t>
      </w:r>
      <w:r w:rsidRPr="00301EE8">
        <w:rPr>
          <w:rFonts w:ascii="Times New Roman" w:hAnsi="Times New Roman" w:cs="Times New Roman"/>
          <w:color w:val="000000" w:themeColor="text1"/>
        </w:rPr>
        <w:t xml:space="preserve">struggling </w:t>
      </w:r>
      <w:r w:rsidR="00C97ACD" w:rsidRPr="00301EE8">
        <w:rPr>
          <w:rFonts w:ascii="Times New Roman" w:hAnsi="Times New Roman" w:cs="Times New Roman"/>
          <w:color w:val="000000" w:themeColor="text1"/>
        </w:rPr>
        <w:t xml:space="preserve">to </w:t>
      </w:r>
      <w:r w:rsidRPr="00301EE8">
        <w:rPr>
          <w:rFonts w:ascii="Times New Roman" w:hAnsi="Times New Roman" w:cs="Times New Roman"/>
          <w:color w:val="000000" w:themeColor="text1"/>
        </w:rPr>
        <w:t>keep their relationships intact while creating</w:t>
      </w:r>
      <w:r w:rsidR="00C97ACD" w:rsidRPr="00301EE8">
        <w:rPr>
          <w:rFonts w:ascii="Times New Roman" w:hAnsi="Times New Roman" w:cs="Times New Roman"/>
          <w:color w:val="000000" w:themeColor="text1"/>
        </w:rPr>
        <w:t xml:space="preserve"> </w:t>
      </w:r>
      <w:r w:rsidR="008E5FC3" w:rsidRPr="00301EE8">
        <w:rPr>
          <w:rFonts w:ascii="Times New Roman" w:hAnsi="Times New Roman" w:cs="Times New Roman"/>
          <w:color w:val="000000" w:themeColor="text1"/>
        </w:rPr>
        <w:t>innovative resistance</w:t>
      </w:r>
      <w:r w:rsidR="00C97ACD" w:rsidRPr="00301EE8">
        <w:rPr>
          <w:rFonts w:ascii="Times New Roman" w:hAnsi="Times New Roman" w:cs="Times New Roman"/>
          <w:color w:val="000000" w:themeColor="text1"/>
        </w:rPr>
        <w:t xml:space="preserve"> strategies (Yasmin 2020). </w:t>
      </w:r>
    </w:p>
    <w:p w14:paraId="6F00CD14"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1C58B5A2" w14:textId="0CC87B3E"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Some examples following this thematic focus include the stories by Naveed Shahzad, </w:t>
      </w:r>
      <w:proofErr w:type="spellStart"/>
      <w:r w:rsidRPr="00301EE8">
        <w:rPr>
          <w:rFonts w:ascii="Times New Roman" w:hAnsi="Times New Roman" w:cs="Times New Roman"/>
          <w:color w:val="000000" w:themeColor="text1"/>
        </w:rPr>
        <w:t>Rumana</w:t>
      </w:r>
      <w:proofErr w:type="spellEnd"/>
      <w:r w:rsidRPr="00301EE8">
        <w:rPr>
          <w:rFonts w:ascii="Times New Roman" w:hAnsi="Times New Roman" w:cs="Times New Roman"/>
          <w:color w:val="000000" w:themeColor="text1"/>
        </w:rPr>
        <w:t xml:space="preserve"> Hussain and </w:t>
      </w:r>
      <w:proofErr w:type="spellStart"/>
      <w:r w:rsidRPr="00301EE8">
        <w:rPr>
          <w:rFonts w:ascii="Times New Roman" w:hAnsi="Times New Roman" w:cs="Times New Roman"/>
          <w:color w:val="000000" w:themeColor="text1"/>
        </w:rPr>
        <w:t>Attiya</w:t>
      </w:r>
      <w:proofErr w:type="spellEnd"/>
      <w:r w:rsidRPr="00301EE8">
        <w:rPr>
          <w:rFonts w:ascii="Times New Roman" w:hAnsi="Times New Roman" w:cs="Times New Roman"/>
          <w:color w:val="000000" w:themeColor="text1"/>
        </w:rPr>
        <w:t xml:space="preserve"> Dawood. </w:t>
      </w:r>
      <w:proofErr w:type="spellStart"/>
      <w:r w:rsidRPr="00301EE8">
        <w:rPr>
          <w:rFonts w:ascii="Times New Roman" w:hAnsi="Times New Roman" w:cs="Times New Roman"/>
          <w:color w:val="000000" w:themeColor="text1"/>
        </w:rPr>
        <w:t>Attiya</w:t>
      </w:r>
      <w:proofErr w:type="spellEnd"/>
      <w:r w:rsidRPr="00301EE8">
        <w:rPr>
          <w:rFonts w:ascii="Times New Roman" w:hAnsi="Times New Roman" w:cs="Times New Roman"/>
          <w:color w:val="000000" w:themeColor="text1"/>
        </w:rPr>
        <w:t xml:space="preserve"> Dawood’s protagonist, </w:t>
      </w:r>
      <w:proofErr w:type="spellStart"/>
      <w:r w:rsidRPr="00301EE8">
        <w:rPr>
          <w:rFonts w:ascii="Times New Roman" w:hAnsi="Times New Roman" w:cs="Times New Roman"/>
          <w:color w:val="000000" w:themeColor="text1"/>
        </w:rPr>
        <w:t>Minha</w:t>
      </w:r>
      <w:proofErr w:type="spellEnd"/>
      <w:r w:rsidRPr="00301EE8">
        <w:rPr>
          <w:rFonts w:ascii="Times New Roman" w:hAnsi="Times New Roman" w:cs="Times New Roman"/>
          <w:color w:val="000000" w:themeColor="text1"/>
        </w:rPr>
        <w:t xml:space="preserve"> in “Unlearning the Ropes” (Munir &amp; </w:t>
      </w:r>
      <w:proofErr w:type="spellStart"/>
      <w:r w:rsidRPr="00301EE8">
        <w:rPr>
          <w:rFonts w:ascii="Times New Roman" w:hAnsi="Times New Roman" w:cs="Times New Roman"/>
          <w:color w:val="000000" w:themeColor="text1"/>
        </w:rPr>
        <w:t>Kehar</w:t>
      </w:r>
      <w:proofErr w:type="spellEnd"/>
      <w:r w:rsidRPr="00301EE8">
        <w:rPr>
          <w:rFonts w:ascii="Times New Roman" w:hAnsi="Times New Roman" w:cs="Times New Roman"/>
          <w:color w:val="000000" w:themeColor="text1"/>
        </w:rPr>
        <w:t xml:space="preserve"> 45) is an educated academic juggling between the family and professional commitments like Talat’s protagonist Dr. </w:t>
      </w:r>
      <w:proofErr w:type="spellStart"/>
      <w:r w:rsidRPr="00301EE8">
        <w:rPr>
          <w:rFonts w:ascii="Times New Roman" w:hAnsi="Times New Roman" w:cs="Times New Roman"/>
          <w:color w:val="000000" w:themeColor="text1"/>
        </w:rPr>
        <w:t>Nicolzade</w:t>
      </w:r>
      <w:proofErr w:type="spellEnd"/>
      <w:r w:rsidRPr="00301EE8">
        <w:rPr>
          <w:rFonts w:ascii="Times New Roman" w:hAnsi="Times New Roman" w:cs="Times New Roman"/>
          <w:color w:val="000000" w:themeColor="text1"/>
        </w:rPr>
        <w:t xml:space="preserve">. Dealing with the family during the lockdown and frustrated by her mother-in-law's efforts towards assigning her a ‘sex role’ by offering ‘domestic service’, restricting her to a ‘biological experience’ undermining her status as a </w:t>
      </w:r>
      <w:r w:rsidRPr="00301EE8">
        <w:rPr>
          <w:rFonts w:ascii="Times New Roman" w:hAnsi="Times New Roman" w:cs="Times New Roman"/>
          <w:color w:val="000000" w:themeColor="text1"/>
        </w:rPr>
        <w:lastRenderedPageBreak/>
        <w:t>professional (Millet 26). To break through all these pressures, she fakes being infected by the virus.</w:t>
      </w:r>
    </w:p>
    <w:p w14:paraId="022CC07C"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123CC1C6" w14:textId="4782638E"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Naveed Shahzad’s “The Fourth Day” (45) depicts the life of an anonymous woman who mysteriously passes away in her house on the fourth day of the lockdown. Being a collector, she is preserving the memories of a man in her life. His elegant clothes neatly organized in her drawers reflect a mysterious reality about her past. While her landlord, co-workers and acquaintances swore that ‘she had never mentioned a lover, child or husband’ (Munir and </w:t>
      </w:r>
      <w:proofErr w:type="spellStart"/>
      <w:r w:rsidRPr="00301EE8">
        <w:rPr>
          <w:rFonts w:ascii="Times New Roman" w:hAnsi="Times New Roman" w:cs="Times New Roman"/>
          <w:color w:val="000000" w:themeColor="text1"/>
        </w:rPr>
        <w:t>Kehar</w:t>
      </w:r>
      <w:proofErr w:type="spellEnd"/>
      <w:r w:rsidRPr="00301EE8">
        <w:rPr>
          <w:rFonts w:ascii="Times New Roman" w:hAnsi="Times New Roman" w:cs="Times New Roman"/>
          <w:color w:val="000000" w:themeColor="text1"/>
        </w:rPr>
        <w:t xml:space="preserve"> 9). The story stereotypically creates gender categories through material possessions (Millet: 26). The physical exclusion of a man in her life is the strength of Shahzad’s dual perspective: Pakistani women may seem to be going against the expected social norms by surviving independently, but the </w:t>
      </w:r>
      <w:r w:rsidR="000D77F7" w:rsidRPr="00301EE8">
        <w:rPr>
          <w:rFonts w:ascii="Times New Roman" w:hAnsi="Times New Roman" w:cs="Times New Roman"/>
          <w:color w:val="000000" w:themeColor="text1"/>
        </w:rPr>
        <w:t xml:space="preserve">paradoxical </w:t>
      </w:r>
      <w:r w:rsidRPr="00301EE8">
        <w:rPr>
          <w:rFonts w:ascii="Times New Roman" w:hAnsi="Times New Roman" w:cs="Times New Roman"/>
          <w:color w:val="000000" w:themeColor="text1"/>
        </w:rPr>
        <w:t xml:space="preserve">presence of men remains an important part of their lives.  </w:t>
      </w:r>
    </w:p>
    <w:p w14:paraId="1924ED74"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3FE28C11" w14:textId="1C6D2207"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Pursing the theme of dependence o</w:t>
      </w:r>
      <w:r w:rsidR="00024A36" w:rsidRPr="00301EE8">
        <w:rPr>
          <w:rFonts w:ascii="Times New Roman" w:hAnsi="Times New Roman" w:cs="Times New Roman"/>
          <w:color w:val="000000" w:themeColor="text1"/>
        </w:rPr>
        <w:t>n</w:t>
      </w:r>
      <w:r w:rsidRPr="00301EE8">
        <w:rPr>
          <w:rFonts w:ascii="Times New Roman" w:hAnsi="Times New Roman" w:cs="Times New Roman"/>
          <w:color w:val="000000" w:themeColor="text1"/>
        </w:rPr>
        <w:t xml:space="preserve"> men, </w:t>
      </w:r>
      <w:proofErr w:type="spellStart"/>
      <w:r w:rsidRPr="00301EE8">
        <w:rPr>
          <w:rFonts w:ascii="Times New Roman" w:hAnsi="Times New Roman" w:cs="Times New Roman"/>
          <w:color w:val="000000" w:themeColor="text1"/>
        </w:rPr>
        <w:t>Rumana</w:t>
      </w:r>
      <w:proofErr w:type="spellEnd"/>
      <w:r w:rsidRPr="00301EE8">
        <w:rPr>
          <w:rFonts w:ascii="Times New Roman" w:hAnsi="Times New Roman" w:cs="Times New Roman"/>
          <w:color w:val="000000" w:themeColor="text1"/>
        </w:rPr>
        <w:t xml:space="preserve"> Hussain’s “What time to be Alive” (Munir &amp; </w:t>
      </w:r>
      <w:proofErr w:type="spellStart"/>
      <w:r w:rsidRPr="00301EE8">
        <w:rPr>
          <w:rFonts w:ascii="Times New Roman" w:hAnsi="Times New Roman" w:cs="Times New Roman"/>
          <w:color w:val="000000" w:themeColor="text1"/>
        </w:rPr>
        <w:t>Kehar</w:t>
      </w:r>
      <w:proofErr w:type="spellEnd"/>
      <w:r w:rsidRPr="00301EE8">
        <w:rPr>
          <w:rFonts w:ascii="Times New Roman" w:hAnsi="Times New Roman" w:cs="Times New Roman"/>
          <w:color w:val="000000" w:themeColor="text1"/>
        </w:rPr>
        <w:t xml:space="preserve"> 23) depicts the story of a sister who is dealing with her twin brother suffering from the Covid. Losing her parents in a plane crash makes </w:t>
      </w:r>
      <w:r w:rsidR="00024A36" w:rsidRPr="00301EE8">
        <w:rPr>
          <w:rFonts w:ascii="Times New Roman" w:hAnsi="Times New Roman" w:cs="Times New Roman"/>
          <w:color w:val="000000" w:themeColor="text1"/>
        </w:rPr>
        <w:t xml:space="preserve">her </w:t>
      </w:r>
      <w:r w:rsidRPr="00301EE8">
        <w:rPr>
          <w:rFonts w:ascii="Times New Roman" w:hAnsi="Times New Roman" w:cs="Times New Roman"/>
          <w:color w:val="000000" w:themeColor="text1"/>
        </w:rPr>
        <w:t xml:space="preserve">emotionally dependent on her only brother while she also </w:t>
      </w:r>
      <w:r w:rsidR="00782702" w:rsidRPr="00301EE8">
        <w:rPr>
          <w:rFonts w:ascii="Times New Roman" w:hAnsi="Times New Roman" w:cs="Times New Roman"/>
          <w:color w:val="000000" w:themeColor="text1"/>
        </w:rPr>
        <w:t>relying on</w:t>
      </w:r>
      <w:r w:rsidRPr="00301EE8">
        <w:rPr>
          <w:rFonts w:ascii="Times New Roman" w:hAnsi="Times New Roman" w:cs="Times New Roman"/>
          <w:color w:val="000000" w:themeColor="text1"/>
        </w:rPr>
        <w:t xml:space="preserve"> </w:t>
      </w:r>
      <w:r w:rsidR="00932A0C" w:rsidRPr="00301EE8">
        <w:rPr>
          <w:rFonts w:ascii="Times New Roman" w:hAnsi="Times New Roman" w:cs="Times New Roman"/>
          <w:color w:val="000000" w:themeColor="text1"/>
        </w:rPr>
        <w:t xml:space="preserve">being treated by </w:t>
      </w:r>
      <w:r w:rsidRPr="00301EE8">
        <w:rPr>
          <w:rFonts w:ascii="Times New Roman" w:hAnsi="Times New Roman" w:cs="Times New Roman"/>
          <w:color w:val="000000" w:themeColor="text1"/>
        </w:rPr>
        <w:t xml:space="preserve">a male psychiatrist to achieve a balance in her life. </w:t>
      </w:r>
    </w:p>
    <w:p w14:paraId="3F3563F6"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7124386C" w14:textId="29160BFC" w:rsidR="00C97ACD" w:rsidRPr="00301EE8" w:rsidRDefault="00C97ACD" w:rsidP="00C97ACD">
      <w:pPr>
        <w:spacing w:after="0" w:line="240" w:lineRule="auto"/>
        <w:jc w:val="both"/>
        <w:rPr>
          <w:rFonts w:ascii="Times New Roman" w:hAnsi="Times New Roman" w:cs="Times New Roman"/>
          <w:b/>
          <w:bCs/>
          <w:color w:val="000000" w:themeColor="text1"/>
        </w:rPr>
      </w:pPr>
      <w:r w:rsidRPr="00301EE8">
        <w:rPr>
          <w:rFonts w:ascii="Times New Roman" w:hAnsi="Times New Roman" w:cs="Times New Roman"/>
          <w:b/>
          <w:bCs/>
          <w:color w:val="000000" w:themeColor="text1"/>
        </w:rPr>
        <w:t xml:space="preserve">The impact of COVID </w:t>
      </w:r>
      <w:r w:rsidR="00426CAB">
        <w:rPr>
          <w:rFonts w:ascii="Times New Roman" w:hAnsi="Times New Roman" w:cs="Times New Roman"/>
          <w:b/>
          <w:bCs/>
          <w:color w:val="000000" w:themeColor="text1"/>
        </w:rPr>
        <w:t>B</w:t>
      </w:r>
      <w:r w:rsidRPr="00301EE8">
        <w:rPr>
          <w:rFonts w:ascii="Times New Roman" w:hAnsi="Times New Roman" w:cs="Times New Roman"/>
          <w:b/>
          <w:bCs/>
          <w:color w:val="000000" w:themeColor="text1"/>
        </w:rPr>
        <w:t xml:space="preserve">eyond </w:t>
      </w:r>
      <w:r w:rsidR="00426CAB">
        <w:rPr>
          <w:rFonts w:ascii="Times New Roman" w:hAnsi="Times New Roman" w:cs="Times New Roman"/>
          <w:b/>
          <w:bCs/>
          <w:color w:val="000000" w:themeColor="text1"/>
        </w:rPr>
        <w:t>U</w:t>
      </w:r>
      <w:r w:rsidRPr="00301EE8">
        <w:rPr>
          <w:rFonts w:ascii="Times New Roman" w:hAnsi="Times New Roman" w:cs="Times New Roman"/>
          <w:b/>
          <w:bCs/>
          <w:color w:val="000000" w:themeColor="text1"/>
        </w:rPr>
        <w:t xml:space="preserve">rban </w:t>
      </w:r>
      <w:r w:rsidR="00426CAB">
        <w:rPr>
          <w:rFonts w:ascii="Times New Roman" w:hAnsi="Times New Roman" w:cs="Times New Roman"/>
          <w:b/>
          <w:bCs/>
          <w:color w:val="000000" w:themeColor="text1"/>
        </w:rPr>
        <w:t>C</w:t>
      </w:r>
      <w:r w:rsidRPr="00301EE8">
        <w:rPr>
          <w:rFonts w:ascii="Times New Roman" w:hAnsi="Times New Roman" w:cs="Times New Roman"/>
          <w:b/>
          <w:bCs/>
          <w:color w:val="000000" w:themeColor="text1"/>
        </w:rPr>
        <w:t>enters</w:t>
      </w:r>
    </w:p>
    <w:p w14:paraId="159575AE" w14:textId="52FFD935"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Most of these stories are focused on how educated women have been impacted in the urban centers of Pakistan. </w:t>
      </w:r>
      <w:proofErr w:type="spellStart"/>
      <w:r w:rsidRPr="00301EE8">
        <w:rPr>
          <w:rFonts w:ascii="Times New Roman" w:hAnsi="Times New Roman" w:cs="Times New Roman"/>
          <w:color w:val="000000" w:themeColor="text1"/>
        </w:rPr>
        <w:t>Iffat</w:t>
      </w:r>
      <w:proofErr w:type="spellEnd"/>
      <w:r w:rsidRPr="00301EE8">
        <w:rPr>
          <w:rFonts w:ascii="Times New Roman" w:hAnsi="Times New Roman" w:cs="Times New Roman"/>
          <w:color w:val="000000" w:themeColor="text1"/>
        </w:rPr>
        <w:t xml:space="preserve"> Saeed’s “Fertility and Fecundity” (34) is a rare example of a rural setting; this is the story of </w:t>
      </w:r>
      <w:proofErr w:type="spellStart"/>
      <w:r w:rsidRPr="00301EE8">
        <w:rPr>
          <w:rFonts w:ascii="Times New Roman" w:hAnsi="Times New Roman" w:cs="Times New Roman"/>
          <w:color w:val="000000" w:themeColor="text1"/>
        </w:rPr>
        <w:t>Dilawar</w:t>
      </w:r>
      <w:proofErr w:type="spellEnd"/>
      <w:r w:rsidRPr="00301EE8">
        <w:rPr>
          <w:rFonts w:ascii="Times New Roman" w:hAnsi="Times New Roman" w:cs="Times New Roman"/>
          <w:color w:val="000000" w:themeColor="text1"/>
        </w:rPr>
        <w:t xml:space="preserve"> who ties a knot in an arranged marriage with a village girl who shatters the patriarchal expectations of conceiving a child. The course of events diverted his life towards working in a feudal house as a driver and being attracted to the </w:t>
      </w:r>
      <w:r w:rsidR="00932A0C" w:rsidRPr="00301EE8">
        <w:rPr>
          <w:rFonts w:ascii="Times New Roman" w:hAnsi="Times New Roman" w:cs="Times New Roman"/>
          <w:color w:val="000000" w:themeColor="text1"/>
        </w:rPr>
        <w:t xml:space="preserve">seductive </w:t>
      </w:r>
      <w:r w:rsidRPr="00301EE8">
        <w:rPr>
          <w:rFonts w:ascii="Times New Roman" w:hAnsi="Times New Roman" w:cs="Times New Roman"/>
          <w:color w:val="000000" w:themeColor="text1"/>
        </w:rPr>
        <w:t xml:space="preserve">Kohled eyes of his </w:t>
      </w:r>
      <w:r w:rsidR="00932A0C" w:rsidRPr="00301EE8">
        <w:rPr>
          <w:rFonts w:ascii="Times New Roman" w:hAnsi="Times New Roman" w:cs="Times New Roman"/>
          <w:color w:val="000000" w:themeColor="text1"/>
        </w:rPr>
        <w:t xml:space="preserve">employer’s </w:t>
      </w:r>
      <w:r w:rsidRPr="00301EE8">
        <w:rPr>
          <w:rFonts w:ascii="Times New Roman" w:hAnsi="Times New Roman" w:cs="Times New Roman"/>
          <w:color w:val="000000" w:themeColor="text1"/>
        </w:rPr>
        <w:t>youngest daughter, Laila who is impregnated by him on the night of her two elder sisters’ wedding. Because his wife gives birth to a dead child, he replaces the alive baby with the dead one ending the only evidence of his secret affair.</w:t>
      </w:r>
    </w:p>
    <w:p w14:paraId="43A94E48" w14:textId="77777777" w:rsidR="00932A0C" w:rsidRPr="00301EE8" w:rsidRDefault="00932A0C" w:rsidP="00C97ACD">
      <w:pPr>
        <w:spacing w:after="0" w:line="240" w:lineRule="auto"/>
        <w:jc w:val="both"/>
        <w:rPr>
          <w:rFonts w:ascii="Times New Roman" w:hAnsi="Times New Roman" w:cs="Times New Roman"/>
          <w:color w:val="000000" w:themeColor="text1"/>
        </w:rPr>
      </w:pPr>
    </w:p>
    <w:p w14:paraId="21D06429" w14:textId="6E0F2618"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Set in the rural context of Sahiwal, according to Saeed, “one of the most fertile regions of our country” (34), the story is about the social expectations of a woman being fertile. Saeed uses an intertextual reference of a Sufi legend associated with the fertility of this region symbolized through a “boulder” that turned into a spot of “secret </w:t>
      </w:r>
      <w:r w:rsidRPr="00301EE8">
        <w:rPr>
          <w:rFonts w:ascii="Times New Roman" w:hAnsi="Times New Roman" w:cs="Times New Roman"/>
          <w:color w:val="000000" w:themeColor="text1"/>
        </w:rPr>
        <w:lastRenderedPageBreak/>
        <w:t xml:space="preserve">rendezvous” for </w:t>
      </w:r>
      <w:r w:rsidR="000D77F7" w:rsidRPr="00301EE8">
        <w:rPr>
          <w:rFonts w:ascii="Times New Roman" w:hAnsi="Times New Roman" w:cs="Times New Roman"/>
          <w:color w:val="000000" w:themeColor="text1"/>
        </w:rPr>
        <w:t xml:space="preserve">the </w:t>
      </w:r>
      <w:r w:rsidRPr="00301EE8">
        <w:rPr>
          <w:rFonts w:ascii="Times New Roman" w:hAnsi="Times New Roman" w:cs="Times New Roman"/>
          <w:color w:val="000000" w:themeColor="text1"/>
        </w:rPr>
        <w:t xml:space="preserve">young lovers (34). This is also the spot where </w:t>
      </w:r>
      <w:proofErr w:type="spellStart"/>
      <w:r w:rsidRPr="00301EE8">
        <w:rPr>
          <w:rFonts w:ascii="Times New Roman" w:hAnsi="Times New Roman" w:cs="Times New Roman"/>
          <w:color w:val="000000" w:themeColor="text1"/>
        </w:rPr>
        <w:t>Dilawar’s</w:t>
      </w:r>
      <w:proofErr w:type="spellEnd"/>
      <w:r w:rsidRPr="00301EE8">
        <w:rPr>
          <w:rFonts w:ascii="Times New Roman" w:hAnsi="Times New Roman" w:cs="Times New Roman"/>
          <w:color w:val="000000" w:themeColor="text1"/>
        </w:rPr>
        <w:t xml:space="preserve"> beloved hands him over the alive baby. </w:t>
      </w:r>
    </w:p>
    <w:p w14:paraId="42B7F6CD"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529F4B77" w14:textId="2683E8D2"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The story revolves around the theme of romantic love as an ‘emotional manipulation that a male is free to exploit, since love is the only circumstance in which the female is (ideologically) pardoned for sexual activity’ (Millet 37). When </w:t>
      </w:r>
      <w:proofErr w:type="spellStart"/>
      <w:r w:rsidRPr="00301EE8">
        <w:rPr>
          <w:rFonts w:ascii="Times New Roman" w:hAnsi="Times New Roman" w:cs="Times New Roman"/>
          <w:color w:val="000000" w:themeColor="text1"/>
        </w:rPr>
        <w:t>Dilawar</w:t>
      </w:r>
      <w:proofErr w:type="spellEnd"/>
      <w:r w:rsidRPr="00301EE8">
        <w:rPr>
          <w:rFonts w:ascii="Times New Roman" w:hAnsi="Times New Roman" w:cs="Times New Roman"/>
          <w:color w:val="000000" w:themeColor="text1"/>
        </w:rPr>
        <w:t xml:space="preserve"> starts working for the local feudal, he is intrigued by the masks covering his master and his family's face. More than the preventive measures against the COVID, the mask also symbolizes tradition of veils as a sign of distancing them from the low cast ‘outsiders’ slaving away in their domestic spaces. </w:t>
      </w:r>
    </w:p>
    <w:p w14:paraId="2D878BAB"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441EF483" w14:textId="538A5B34"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This story politically highlights male superiority based on the ‘primitive condition’ and ‘primary principle’ of ‘fertility or vitalist processes’ like ‘the creative force in the visible birth of children’ (Millet 28). </w:t>
      </w:r>
      <w:r w:rsidR="000D77F7" w:rsidRPr="00301EE8">
        <w:rPr>
          <w:rFonts w:ascii="Times New Roman" w:hAnsi="Times New Roman" w:cs="Times New Roman"/>
          <w:color w:val="000000" w:themeColor="text1"/>
        </w:rPr>
        <w:t>T</w:t>
      </w:r>
      <w:r w:rsidRPr="00301EE8">
        <w:rPr>
          <w:rFonts w:ascii="Times New Roman" w:hAnsi="Times New Roman" w:cs="Times New Roman"/>
          <w:color w:val="000000" w:themeColor="text1"/>
        </w:rPr>
        <w:t xml:space="preserve">he story </w:t>
      </w:r>
      <w:r w:rsidR="005678D4" w:rsidRPr="00301EE8">
        <w:rPr>
          <w:rFonts w:ascii="Times New Roman" w:hAnsi="Times New Roman" w:cs="Times New Roman"/>
          <w:color w:val="000000" w:themeColor="text1"/>
        </w:rPr>
        <w:t xml:space="preserve">reflects on the double marginality of the wife; she is </w:t>
      </w:r>
      <w:r w:rsidRPr="00301EE8">
        <w:rPr>
          <w:rFonts w:ascii="Times New Roman" w:hAnsi="Times New Roman" w:cs="Times New Roman"/>
          <w:color w:val="000000" w:themeColor="text1"/>
        </w:rPr>
        <w:t>depriv</w:t>
      </w:r>
      <w:r w:rsidR="005678D4" w:rsidRPr="00301EE8">
        <w:rPr>
          <w:rFonts w:ascii="Times New Roman" w:hAnsi="Times New Roman" w:cs="Times New Roman"/>
          <w:color w:val="000000" w:themeColor="text1"/>
        </w:rPr>
        <w:t xml:space="preserve">ed </w:t>
      </w:r>
      <w:r w:rsidRPr="00301EE8">
        <w:rPr>
          <w:rFonts w:ascii="Times New Roman" w:hAnsi="Times New Roman" w:cs="Times New Roman"/>
          <w:color w:val="000000" w:themeColor="text1"/>
        </w:rPr>
        <w:t xml:space="preserve">of procreation </w:t>
      </w:r>
      <w:r w:rsidR="005678D4" w:rsidRPr="00301EE8">
        <w:rPr>
          <w:rFonts w:ascii="Times New Roman" w:hAnsi="Times New Roman" w:cs="Times New Roman"/>
          <w:color w:val="000000" w:themeColor="text1"/>
        </w:rPr>
        <w:t xml:space="preserve">by being forced to </w:t>
      </w:r>
      <w:r w:rsidRPr="00301EE8">
        <w:rPr>
          <w:rFonts w:ascii="Times New Roman" w:hAnsi="Times New Roman" w:cs="Times New Roman"/>
          <w:color w:val="000000" w:themeColor="text1"/>
        </w:rPr>
        <w:t>attribut</w:t>
      </w:r>
      <w:r w:rsidR="005678D4" w:rsidRPr="00301EE8">
        <w:rPr>
          <w:rFonts w:ascii="Times New Roman" w:hAnsi="Times New Roman" w:cs="Times New Roman"/>
          <w:color w:val="000000" w:themeColor="text1"/>
        </w:rPr>
        <w:t>e</w:t>
      </w:r>
      <w:r w:rsidRPr="00301EE8">
        <w:rPr>
          <w:rFonts w:ascii="Times New Roman" w:hAnsi="Times New Roman" w:cs="Times New Roman"/>
          <w:color w:val="000000" w:themeColor="text1"/>
        </w:rPr>
        <w:t xml:space="preserve"> </w:t>
      </w:r>
      <w:r w:rsidR="005678D4" w:rsidRPr="00301EE8">
        <w:rPr>
          <w:rFonts w:ascii="Times New Roman" w:hAnsi="Times New Roman" w:cs="Times New Roman"/>
          <w:color w:val="000000" w:themeColor="text1"/>
        </w:rPr>
        <w:t>‘</w:t>
      </w:r>
      <w:r w:rsidRPr="00301EE8">
        <w:rPr>
          <w:rFonts w:ascii="Times New Roman" w:hAnsi="Times New Roman" w:cs="Times New Roman"/>
          <w:color w:val="000000" w:themeColor="text1"/>
        </w:rPr>
        <w:t>the power of life to phallus alone’ (28)</w:t>
      </w:r>
      <w:r w:rsidR="000D77F7" w:rsidRPr="00301EE8">
        <w:rPr>
          <w:rFonts w:ascii="Times New Roman" w:hAnsi="Times New Roman" w:cs="Times New Roman"/>
          <w:color w:val="000000" w:themeColor="text1"/>
        </w:rPr>
        <w:t xml:space="preserve"> </w:t>
      </w:r>
      <w:r w:rsidR="005678D4" w:rsidRPr="00301EE8">
        <w:rPr>
          <w:rFonts w:ascii="Times New Roman" w:hAnsi="Times New Roman" w:cs="Times New Roman"/>
          <w:color w:val="000000" w:themeColor="text1"/>
        </w:rPr>
        <w:t xml:space="preserve">while also suppressed </w:t>
      </w:r>
      <w:r w:rsidR="000D77F7" w:rsidRPr="00301EE8">
        <w:rPr>
          <w:rFonts w:ascii="Times New Roman" w:hAnsi="Times New Roman" w:cs="Times New Roman"/>
          <w:color w:val="000000" w:themeColor="text1"/>
        </w:rPr>
        <w:t>due to her low</w:t>
      </w:r>
      <w:r w:rsidR="005678D4" w:rsidRPr="00301EE8">
        <w:rPr>
          <w:rFonts w:ascii="Times New Roman" w:hAnsi="Times New Roman" w:cs="Times New Roman"/>
          <w:color w:val="000000" w:themeColor="text1"/>
        </w:rPr>
        <w:t xml:space="preserve"> class status</w:t>
      </w:r>
      <w:r w:rsidRPr="00301EE8">
        <w:rPr>
          <w:rFonts w:ascii="Times New Roman" w:hAnsi="Times New Roman" w:cs="Times New Roman"/>
          <w:color w:val="000000" w:themeColor="text1"/>
        </w:rPr>
        <w:t>. While the male protagonist, despite his indiscretions, and low social stratus sociologically maintains a strong ideological role (Millet 35) of ‘begetter and owner in a system in which kinship is a property’ (Millet 33). Family, in this story represents a ‘unit in the patriarchal state which rules its citizens through its family heads’</w:t>
      </w:r>
      <w:r w:rsidR="00932A0C" w:rsidRPr="00301EE8">
        <w:rPr>
          <w:rFonts w:ascii="Times New Roman" w:hAnsi="Times New Roman" w:cs="Times New Roman"/>
          <w:color w:val="000000" w:themeColor="text1"/>
        </w:rPr>
        <w:t xml:space="preserve"> or men</w:t>
      </w:r>
      <w:r w:rsidRPr="00301EE8">
        <w:rPr>
          <w:rFonts w:ascii="Times New Roman" w:hAnsi="Times New Roman" w:cs="Times New Roman"/>
          <w:color w:val="000000" w:themeColor="text1"/>
        </w:rPr>
        <w:t xml:space="preserve"> (Millet 33); the male protagonist maintains his ownership over both, his beloved</w:t>
      </w:r>
      <w:r w:rsidR="00932A0C" w:rsidRPr="00301EE8">
        <w:rPr>
          <w:rFonts w:ascii="Times New Roman" w:hAnsi="Times New Roman" w:cs="Times New Roman"/>
          <w:color w:val="000000" w:themeColor="text1"/>
        </w:rPr>
        <w:t xml:space="preserve"> and</w:t>
      </w:r>
      <w:r w:rsidRPr="00301EE8">
        <w:rPr>
          <w:rFonts w:ascii="Times New Roman" w:hAnsi="Times New Roman" w:cs="Times New Roman"/>
          <w:color w:val="000000" w:themeColor="text1"/>
        </w:rPr>
        <w:t xml:space="preserve"> his wife while ‘insisting upon legitimacy’ of the child (Millet: 35). </w:t>
      </w:r>
      <w:r w:rsidR="005678D4" w:rsidRPr="00301EE8">
        <w:rPr>
          <w:rFonts w:ascii="Times New Roman" w:hAnsi="Times New Roman" w:cs="Times New Roman"/>
          <w:color w:val="000000" w:themeColor="text1"/>
        </w:rPr>
        <w:t xml:space="preserve">Ironically, both </w:t>
      </w:r>
      <w:r w:rsidRPr="00301EE8">
        <w:rPr>
          <w:rFonts w:ascii="Times New Roman" w:hAnsi="Times New Roman" w:cs="Times New Roman"/>
          <w:color w:val="000000" w:themeColor="text1"/>
        </w:rPr>
        <w:t xml:space="preserve">the female </w:t>
      </w:r>
      <w:r w:rsidR="005678D4" w:rsidRPr="00301EE8">
        <w:rPr>
          <w:rFonts w:ascii="Times New Roman" w:hAnsi="Times New Roman" w:cs="Times New Roman"/>
          <w:color w:val="000000" w:themeColor="text1"/>
        </w:rPr>
        <w:t>characters ‘</w:t>
      </w:r>
      <w:r w:rsidRPr="00301EE8">
        <w:rPr>
          <w:rFonts w:ascii="Times New Roman" w:hAnsi="Times New Roman" w:cs="Times New Roman"/>
          <w:color w:val="000000" w:themeColor="text1"/>
        </w:rPr>
        <w:t xml:space="preserve">ultimately dependent upon the male’ protagonist of this story </w:t>
      </w:r>
      <w:r w:rsidR="005678D4" w:rsidRPr="00301EE8">
        <w:rPr>
          <w:rFonts w:ascii="Times New Roman" w:hAnsi="Times New Roman" w:cs="Times New Roman"/>
          <w:color w:val="000000" w:themeColor="text1"/>
        </w:rPr>
        <w:t xml:space="preserve">for emotional support and fertility </w:t>
      </w:r>
      <w:r w:rsidRPr="00301EE8">
        <w:rPr>
          <w:rFonts w:ascii="Times New Roman" w:hAnsi="Times New Roman" w:cs="Times New Roman"/>
          <w:color w:val="000000" w:themeColor="text1"/>
        </w:rPr>
        <w:t>(Millet 35). Identified through the notion of class in patriarchy, he successfully sets ‘one woman against the other’; maintaining ‘double standards’</w:t>
      </w:r>
      <w:r w:rsidR="005678D4" w:rsidRPr="00301EE8">
        <w:rPr>
          <w:rFonts w:ascii="Times New Roman" w:hAnsi="Times New Roman" w:cs="Times New Roman"/>
          <w:color w:val="000000" w:themeColor="text1"/>
        </w:rPr>
        <w:t>. Concurrently,</w:t>
      </w:r>
      <w:r w:rsidRPr="00301EE8">
        <w:rPr>
          <w:rFonts w:ascii="Times New Roman" w:hAnsi="Times New Roman" w:cs="Times New Roman"/>
          <w:color w:val="000000" w:themeColor="text1"/>
        </w:rPr>
        <w:t xml:space="preserve"> he strategically participates in the lives/ worlds of both the women to ‘play the estranged women against each other as rivals’ (Millet 38). </w:t>
      </w:r>
    </w:p>
    <w:p w14:paraId="276B709D"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72972F16" w14:textId="2333B5C3" w:rsidR="00C97ACD" w:rsidRPr="00301EE8" w:rsidRDefault="00C97ACD" w:rsidP="00C97ACD">
      <w:pPr>
        <w:spacing w:after="0" w:line="240" w:lineRule="auto"/>
        <w:jc w:val="both"/>
        <w:rPr>
          <w:rFonts w:ascii="Times New Roman" w:hAnsi="Times New Roman" w:cs="Times New Roman"/>
          <w:b/>
          <w:bCs/>
          <w:color w:val="000000" w:themeColor="text1"/>
        </w:rPr>
      </w:pPr>
      <w:proofErr w:type="spellStart"/>
      <w:r w:rsidRPr="00301EE8">
        <w:rPr>
          <w:rFonts w:ascii="Times New Roman" w:hAnsi="Times New Roman" w:cs="Times New Roman"/>
          <w:b/>
          <w:bCs/>
          <w:color w:val="000000" w:themeColor="text1"/>
        </w:rPr>
        <w:t>The</w:t>
      </w:r>
      <w:r w:rsidR="00426CAB">
        <w:rPr>
          <w:rFonts w:ascii="Times New Roman" w:hAnsi="Times New Roman" w:cs="Times New Roman"/>
          <w:b/>
          <w:bCs/>
          <w:color w:val="000000" w:themeColor="text1"/>
        </w:rPr>
        <w:t>I</w:t>
      </w:r>
      <w:proofErr w:type="spellEnd"/>
      <w:r w:rsidRPr="00301EE8">
        <w:rPr>
          <w:rFonts w:ascii="Times New Roman" w:hAnsi="Times New Roman" w:cs="Times New Roman"/>
          <w:b/>
          <w:bCs/>
          <w:color w:val="000000" w:themeColor="text1"/>
        </w:rPr>
        <w:t xml:space="preserve"> of COVID on </w:t>
      </w:r>
      <w:r w:rsidR="00426CAB">
        <w:rPr>
          <w:rFonts w:ascii="Times New Roman" w:hAnsi="Times New Roman" w:cs="Times New Roman"/>
          <w:b/>
          <w:bCs/>
          <w:color w:val="000000" w:themeColor="text1"/>
        </w:rPr>
        <w:t>T</w:t>
      </w:r>
      <w:r w:rsidRPr="00301EE8">
        <w:rPr>
          <w:rFonts w:ascii="Times New Roman" w:hAnsi="Times New Roman" w:cs="Times New Roman"/>
          <w:b/>
          <w:bCs/>
          <w:color w:val="000000" w:themeColor="text1"/>
        </w:rPr>
        <w:t>ransgenders</w:t>
      </w:r>
    </w:p>
    <w:p w14:paraId="2CF6559B" w14:textId="24C53516"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Claire </w:t>
      </w:r>
      <w:proofErr w:type="spellStart"/>
      <w:r w:rsidRPr="00301EE8">
        <w:rPr>
          <w:rFonts w:ascii="Times New Roman" w:hAnsi="Times New Roman" w:cs="Times New Roman"/>
          <w:color w:val="000000" w:themeColor="text1"/>
        </w:rPr>
        <w:t>Pamment</w:t>
      </w:r>
      <w:proofErr w:type="spellEnd"/>
      <w:r w:rsidRPr="00301EE8">
        <w:rPr>
          <w:rFonts w:ascii="Times New Roman" w:hAnsi="Times New Roman" w:cs="Times New Roman"/>
          <w:color w:val="000000" w:themeColor="text1"/>
        </w:rPr>
        <w:t xml:space="preserve"> has explored the historical struggles and the tradition of reclaiming heritage by Khawaja Sira or transgender community in her documentary ‘</w:t>
      </w:r>
      <w:proofErr w:type="spellStart"/>
      <w:r w:rsidRPr="00301EE8">
        <w:rPr>
          <w:rFonts w:ascii="Times New Roman" w:hAnsi="Times New Roman" w:cs="Times New Roman"/>
          <w:i/>
          <w:iCs/>
          <w:color w:val="000000" w:themeColor="text1"/>
        </w:rPr>
        <w:t>Vadhai</w:t>
      </w:r>
      <w:proofErr w:type="spellEnd"/>
      <w:r w:rsidRPr="00301EE8">
        <w:rPr>
          <w:rFonts w:ascii="Times New Roman" w:hAnsi="Times New Roman" w:cs="Times New Roman"/>
          <w:color w:val="000000" w:themeColor="text1"/>
        </w:rPr>
        <w:t>’ (2021) and a short performance entitled, ‘</w:t>
      </w:r>
      <w:proofErr w:type="spellStart"/>
      <w:r w:rsidRPr="00301EE8">
        <w:rPr>
          <w:rFonts w:ascii="Times New Roman" w:hAnsi="Times New Roman" w:cs="Times New Roman"/>
          <w:i/>
          <w:iCs/>
          <w:color w:val="000000" w:themeColor="text1"/>
        </w:rPr>
        <w:t>Tesri</w:t>
      </w:r>
      <w:proofErr w:type="spellEnd"/>
      <w:r w:rsidRPr="00301EE8">
        <w:rPr>
          <w:rFonts w:ascii="Times New Roman" w:hAnsi="Times New Roman" w:cs="Times New Roman"/>
          <w:i/>
          <w:iCs/>
          <w:color w:val="000000" w:themeColor="text1"/>
        </w:rPr>
        <w:t xml:space="preserve"> </w:t>
      </w:r>
      <w:proofErr w:type="spellStart"/>
      <w:r w:rsidRPr="00301EE8">
        <w:rPr>
          <w:rFonts w:ascii="Times New Roman" w:hAnsi="Times New Roman" w:cs="Times New Roman"/>
          <w:i/>
          <w:iCs/>
          <w:color w:val="000000" w:themeColor="text1"/>
        </w:rPr>
        <w:t>Dhun</w:t>
      </w:r>
      <w:proofErr w:type="spellEnd"/>
      <w:r w:rsidRPr="00301EE8">
        <w:rPr>
          <w:rFonts w:ascii="Times New Roman" w:hAnsi="Times New Roman" w:cs="Times New Roman"/>
          <w:i/>
          <w:iCs/>
          <w:color w:val="000000" w:themeColor="text1"/>
        </w:rPr>
        <w:t>’</w:t>
      </w:r>
      <w:r w:rsidRPr="00301EE8">
        <w:rPr>
          <w:rFonts w:ascii="Times New Roman" w:hAnsi="Times New Roman" w:cs="Times New Roman"/>
          <w:color w:val="000000" w:themeColor="text1"/>
        </w:rPr>
        <w:t xml:space="preserve"> </w:t>
      </w:r>
      <w:r w:rsidR="00932A0C" w:rsidRPr="00301EE8">
        <w:rPr>
          <w:rFonts w:ascii="Times New Roman" w:hAnsi="Times New Roman" w:cs="Times New Roman"/>
          <w:color w:val="000000" w:themeColor="text1"/>
        </w:rPr>
        <w:t xml:space="preserve">or ‘Third Tune’ </w:t>
      </w:r>
      <w:r w:rsidRPr="00301EE8">
        <w:rPr>
          <w:rFonts w:ascii="Times New Roman" w:hAnsi="Times New Roman" w:cs="Times New Roman"/>
          <w:color w:val="000000" w:themeColor="text1"/>
        </w:rPr>
        <w:t>(</w:t>
      </w:r>
      <w:proofErr w:type="spellStart"/>
      <w:r w:rsidRPr="00301EE8">
        <w:rPr>
          <w:rFonts w:ascii="Times New Roman" w:hAnsi="Times New Roman" w:cs="Times New Roman"/>
          <w:color w:val="000000" w:themeColor="text1"/>
        </w:rPr>
        <w:t>Pamment</w:t>
      </w:r>
      <w:proofErr w:type="spellEnd"/>
      <w:r w:rsidRPr="00301EE8">
        <w:rPr>
          <w:rFonts w:ascii="Times New Roman" w:hAnsi="Times New Roman" w:cs="Times New Roman"/>
          <w:color w:val="000000" w:themeColor="text1"/>
        </w:rPr>
        <w:t xml:space="preserve"> 2015). </w:t>
      </w:r>
      <w:proofErr w:type="spellStart"/>
      <w:r w:rsidRPr="00301EE8">
        <w:rPr>
          <w:rFonts w:ascii="Times New Roman" w:hAnsi="Times New Roman" w:cs="Times New Roman"/>
          <w:color w:val="000000" w:themeColor="text1"/>
        </w:rPr>
        <w:t>Pamment’s</w:t>
      </w:r>
      <w:proofErr w:type="spellEnd"/>
      <w:r w:rsidRPr="00301EE8">
        <w:rPr>
          <w:rFonts w:ascii="Times New Roman" w:hAnsi="Times New Roman" w:cs="Times New Roman"/>
          <w:color w:val="000000" w:themeColor="text1"/>
        </w:rPr>
        <w:t xml:space="preserve"> work has boldly voiced the narratives of exclusion, pain and vulnerability while celebrating </w:t>
      </w:r>
      <w:r w:rsidR="008B2891" w:rsidRPr="00301EE8">
        <w:rPr>
          <w:rFonts w:ascii="Times New Roman" w:hAnsi="Times New Roman" w:cs="Times New Roman"/>
          <w:color w:val="000000" w:themeColor="text1"/>
        </w:rPr>
        <w:t>heteronormality</w:t>
      </w:r>
      <w:r w:rsidRPr="00301EE8">
        <w:rPr>
          <w:rFonts w:ascii="Times New Roman" w:hAnsi="Times New Roman" w:cs="Times New Roman"/>
          <w:color w:val="000000" w:themeColor="text1"/>
        </w:rPr>
        <w:t xml:space="preserve"> and the contribution of transgenders in the celebrations and lives of public. In another discussion, a transgender activist Anaya Sheikh and </w:t>
      </w:r>
      <w:proofErr w:type="spellStart"/>
      <w:r w:rsidRPr="00301EE8">
        <w:rPr>
          <w:rFonts w:ascii="Times New Roman" w:hAnsi="Times New Roman" w:cs="Times New Roman"/>
          <w:color w:val="000000" w:themeColor="text1"/>
        </w:rPr>
        <w:t>Pamment</w:t>
      </w:r>
      <w:proofErr w:type="spellEnd"/>
      <w:r w:rsidRPr="00301EE8">
        <w:rPr>
          <w:rFonts w:ascii="Times New Roman" w:hAnsi="Times New Roman" w:cs="Times New Roman"/>
          <w:color w:val="000000" w:themeColor="text1"/>
        </w:rPr>
        <w:t xml:space="preserve"> have highlighted the stigma, </w:t>
      </w:r>
      <w:r w:rsidRPr="00301EE8">
        <w:rPr>
          <w:rFonts w:ascii="Times New Roman" w:hAnsi="Times New Roman" w:cs="Times New Roman"/>
          <w:color w:val="000000" w:themeColor="text1"/>
        </w:rPr>
        <w:lastRenderedPageBreak/>
        <w:t>marginality, misrepresentation of transgender community by raising important questions about their mistreatment in the social context of Pakistan (</w:t>
      </w:r>
      <w:proofErr w:type="spellStart"/>
      <w:r w:rsidRPr="00301EE8">
        <w:rPr>
          <w:rFonts w:ascii="Times New Roman" w:hAnsi="Times New Roman" w:cs="Times New Roman"/>
          <w:color w:val="000000" w:themeColor="text1"/>
        </w:rPr>
        <w:t>Prentki</w:t>
      </w:r>
      <w:proofErr w:type="spellEnd"/>
      <w:r w:rsidRPr="00301EE8">
        <w:rPr>
          <w:rFonts w:ascii="Times New Roman" w:hAnsi="Times New Roman" w:cs="Times New Roman"/>
          <w:color w:val="000000" w:themeColor="text1"/>
        </w:rPr>
        <w:t xml:space="preserve"> &amp; Breed 2021).</w:t>
      </w:r>
    </w:p>
    <w:p w14:paraId="314EA2F5"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013EE378" w14:textId="4E3E363F"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Focused on generally overlooked plight of transgenders in Pakistan, </w:t>
      </w:r>
      <w:r w:rsidR="005678D4" w:rsidRPr="00301EE8">
        <w:rPr>
          <w:rFonts w:ascii="Times New Roman" w:hAnsi="Times New Roman" w:cs="Times New Roman"/>
          <w:color w:val="000000" w:themeColor="text1"/>
        </w:rPr>
        <w:t xml:space="preserve">following </w:t>
      </w:r>
      <w:proofErr w:type="spellStart"/>
      <w:r w:rsidR="005678D4" w:rsidRPr="00301EE8">
        <w:rPr>
          <w:rFonts w:ascii="Times New Roman" w:hAnsi="Times New Roman" w:cs="Times New Roman"/>
          <w:color w:val="000000" w:themeColor="text1"/>
        </w:rPr>
        <w:t>Pamment’s</w:t>
      </w:r>
      <w:proofErr w:type="spellEnd"/>
      <w:r w:rsidR="005678D4" w:rsidRPr="00301EE8">
        <w:rPr>
          <w:rFonts w:ascii="Times New Roman" w:hAnsi="Times New Roman" w:cs="Times New Roman"/>
          <w:color w:val="000000" w:themeColor="text1"/>
        </w:rPr>
        <w:t xml:space="preserve"> focus, </w:t>
      </w:r>
      <w:r w:rsidRPr="00301EE8">
        <w:rPr>
          <w:rFonts w:ascii="Times New Roman" w:hAnsi="Times New Roman" w:cs="Times New Roman"/>
          <w:color w:val="000000" w:themeColor="text1"/>
        </w:rPr>
        <w:t xml:space="preserve">Ilona Yousaf’s story “Pandemic” (Munir &amp; </w:t>
      </w:r>
      <w:proofErr w:type="spellStart"/>
      <w:r w:rsidRPr="00301EE8">
        <w:rPr>
          <w:rFonts w:ascii="Times New Roman" w:hAnsi="Times New Roman" w:cs="Times New Roman"/>
          <w:color w:val="000000" w:themeColor="text1"/>
        </w:rPr>
        <w:t>Kehar</w:t>
      </w:r>
      <w:proofErr w:type="spellEnd"/>
      <w:r w:rsidRPr="00301EE8">
        <w:rPr>
          <w:rFonts w:ascii="Times New Roman" w:hAnsi="Times New Roman" w:cs="Times New Roman"/>
          <w:color w:val="000000" w:themeColor="text1"/>
        </w:rPr>
        <w:t xml:space="preserve"> 140) portrays the same marginality of transgenders. Driving through the city in a ‘lock down’ mode, a couple observes the petty routines of the people on the roads. Amongst these characters is the ‘tired mass of a masked figure in a dotted Shalwar Kameez. Head bowed, elbows resting on knees spread wide, hands hanging loose between them’ (Munir &amp; Kehar:140-141) of a </w:t>
      </w:r>
      <w:r w:rsidRPr="00301EE8">
        <w:rPr>
          <w:rFonts w:ascii="Times New Roman" w:hAnsi="Times New Roman" w:cs="Times New Roman"/>
          <w:i/>
          <w:iCs/>
          <w:color w:val="000000" w:themeColor="text1"/>
        </w:rPr>
        <w:t xml:space="preserve">hijra </w:t>
      </w:r>
      <w:r w:rsidRPr="00301EE8">
        <w:rPr>
          <w:rFonts w:ascii="Times New Roman" w:hAnsi="Times New Roman" w:cs="Times New Roman"/>
          <w:color w:val="000000" w:themeColor="text1"/>
        </w:rPr>
        <w:t>(transgender). They recall this character as a lively performer in the past but now sadly observe that “This same hijra, bowed, despondent on the step” (141), perhaps bearing the social and economic pressures during the lockdown.</w:t>
      </w:r>
    </w:p>
    <w:p w14:paraId="754E0708"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64A922FF" w14:textId="718DC685"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In the context of the adverse impacts of pandemic on transgender community, Yousaf’s creative response and </w:t>
      </w:r>
      <w:proofErr w:type="spellStart"/>
      <w:r w:rsidRPr="00301EE8">
        <w:rPr>
          <w:rFonts w:ascii="Times New Roman" w:hAnsi="Times New Roman" w:cs="Times New Roman"/>
          <w:color w:val="000000" w:themeColor="text1"/>
        </w:rPr>
        <w:t>Pamment’s</w:t>
      </w:r>
      <w:proofErr w:type="spellEnd"/>
      <w:r w:rsidRPr="00301EE8">
        <w:rPr>
          <w:rFonts w:ascii="Times New Roman" w:hAnsi="Times New Roman" w:cs="Times New Roman"/>
          <w:color w:val="000000" w:themeColor="text1"/>
        </w:rPr>
        <w:t xml:space="preserve"> academic debate focused on the marginality is carried forward by Nida </w:t>
      </w:r>
      <w:proofErr w:type="spellStart"/>
      <w:r w:rsidRPr="00301EE8">
        <w:rPr>
          <w:rFonts w:ascii="Times New Roman" w:hAnsi="Times New Roman" w:cs="Times New Roman"/>
          <w:color w:val="000000" w:themeColor="text1"/>
        </w:rPr>
        <w:t>Kirmani</w:t>
      </w:r>
      <w:proofErr w:type="spellEnd"/>
      <w:r w:rsidRPr="00301EE8">
        <w:rPr>
          <w:rFonts w:ascii="Times New Roman" w:hAnsi="Times New Roman" w:cs="Times New Roman"/>
          <w:color w:val="000000" w:themeColor="text1"/>
        </w:rPr>
        <w:t xml:space="preserve"> in her recent interview with a </w:t>
      </w:r>
      <w:r w:rsidRPr="00301EE8">
        <w:rPr>
          <w:rFonts w:ascii="Times New Roman" w:hAnsi="Times New Roman" w:cs="Times New Roman"/>
          <w:i/>
          <w:iCs/>
          <w:color w:val="000000" w:themeColor="text1"/>
        </w:rPr>
        <w:t xml:space="preserve">khwaja </w:t>
      </w:r>
      <w:proofErr w:type="spellStart"/>
      <w:r w:rsidRPr="00301EE8">
        <w:rPr>
          <w:rFonts w:ascii="Times New Roman" w:hAnsi="Times New Roman" w:cs="Times New Roman"/>
          <w:i/>
          <w:iCs/>
          <w:color w:val="000000" w:themeColor="text1"/>
        </w:rPr>
        <w:t>sira</w:t>
      </w:r>
      <w:proofErr w:type="spellEnd"/>
      <w:r w:rsidRPr="00301EE8">
        <w:rPr>
          <w:rFonts w:ascii="Times New Roman" w:hAnsi="Times New Roman" w:cs="Times New Roman"/>
          <w:color w:val="000000" w:themeColor="text1"/>
        </w:rPr>
        <w:t xml:space="preserve"> (transgender) as a representative case study from </w:t>
      </w:r>
      <w:r w:rsidR="008B2891" w:rsidRPr="00301EE8">
        <w:rPr>
          <w:rFonts w:ascii="Times New Roman" w:hAnsi="Times New Roman" w:cs="Times New Roman"/>
          <w:color w:val="000000" w:themeColor="text1"/>
        </w:rPr>
        <w:t xml:space="preserve">the community impacted during the pandemic in </w:t>
      </w:r>
      <w:r w:rsidRPr="00301EE8">
        <w:rPr>
          <w:rFonts w:ascii="Times New Roman" w:hAnsi="Times New Roman" w:cs="Times New Roman"/>
          <w:color w:val="000000" w:themeColor="text1"/>
        </w:rPr>
        <w:t>Lahore (</w:t>
      </w:r>
      <w:proofErr w:type="spellStart"/>
      <w:r w:rsidRPr="00301EE8">
        <w:rPr>
          <w:rFonts w:ascii="Times New Roman" w:hAnsi="Times New Roman" w:cs="Times New Roman"/>
          <w:color w:val="000000" w:themeColor="text1"/>
        </w:rPr>
        <w:t>Kirmani</w:t>
      </w:r>
      <w:proofErr w:type="spellEnd"/>
      <w:r w:rsidRPr="00301EE8">
        <w:rPr>
          <w:rFonts w:ascii="Times New Roman" w:hAnsi="Times New Roman" w:cs="Times New Roman"/>
          <w:color w:val="000000" w:themeColor="text1"/>
        </w:rPr>
        <w:t xml:space="preserve"> 169). </w:t>
      </w:r>
      <w:proofErr w:type="spellStart"/>
      <w:r w:rsidRPr="00301EE8">
        <w:rPr>
          <w:rFonts w:ascii="Times New Roman" w:hAnsi="Times New Roman" w:cs="Times New Roman"/>
          <w:color w:val="000000" w:themeColor="text1"/>
        </w:rPr>
        <w:t>Khursand</w:t>
      </w:r>
      <w:proofErr w:type="spellEnd"/>
      <w:r w:rsidRPr="00301EE8">
        <w:rPr>
          <w:rFonts w:ascii="Times New Roman" w:hAnsi="Times New Roman" w:cs="Times New Roman"/>
          <w:color w:val="000000" w:themeColor="text1"/>
        </w:rPr>
        <w:t xml:space="preserve"> </w:t>
      </w:r>
      <w:proofErr w:type="spellStart"/>
      <w:r w:rsidRPr="00301EE8">
        <w:rPr>
          <w:rFonts w:ascii="Times New Roman" w:hAnsi="Times New Roman" w:cs="Times New Roman"/>
          <w:color w:val="000000" w:themeColor="text1"/>
        </w:rPr>
        <w:t>Byar</w:t>
      </w:r>
      <w:proofErr w:type="spellEnd"/>
      <w:r w:rsidRPr="00301EE8">
        <w:rPr>
          <w:rFonts w:ascii="Times New Roman" w:hAnsi="Times New Roman" w:cs="Times New Roman"/>
          <w:color w:val="000000" w:themeColor="text1"/>
        </w:rPr>
        <w:t xml:space="preserve"> Ali, a transgender activist and performer (Nautanki Productions) working as a project manager for Commission of Jurists and </w:t>
      </w:r>
      <w:proofErr w:type="spellStart"/>
      <w:r w:rsidRPr="00301EE8">
        <w:rPr>
          <w:rFonts w:ascii="Times New Roman" w:hAnsi="Times New Roman" w:cs="Times New Roman"/>
          <w:color w:val="000000" w:themeColor="text1"/>
        </w:rPr>
        <w:t>Saathi</w:t>
      </w:r>
      <w:proofErr w:type="spellEnd"/>
      <w:r w:rsidRPr="00301EE8">
        <w:rPr>
          <w:rFonts w:ascii="Times New Roman" w:hAnsi="Times New Roman" w:cs="Times New Roman"/>
          <w:color w:val="000000" w:themeColor="text1"/>
        </w:rPr>
        <w:t xml:space="preserve"> Foundation. The interview indicates that due to strict lockdowns, the community “cannot go out publicly as a group to get money through </w:t>
      </w:r>
      <w:proofErr w:type="spellStart"/>
      <w:r w:rsidRPr="00301EE8">
        <w:rPr>
          <w:rFonts w:ascii="Times New Roman" w:hAnsi="Times New Roman" w:cs="Times New Roman"/>
          <w:i/>
          <w:iCs/>
          <w:color w:val="000000" w:themeColor="text1"/>
        </w:rPr>
        <w:t>vadhai</w:t>
      </w:r>
      <w:proofErr w:type="spellEnd"/>
      <w:r w:rsidRPr="00301EE8">
        <w:rPr>
          <w:rFonts w:ascii="Times New Roman" w:hAnsi="Times New Roman" w:cs="Times New Roman"/>
          <w:i/>
          <w:iCs/>
          <w:color w:val="000000" w:themeColor="text1"/>
        </w:rPr>
        <w:t xml:space="preserve"> </w:t>
      </w:r>
      <w:r w:rsidRPr="00301EE8">
        <w:rPr>
          <w:rFonts w:ascii="Times New Roman" w:hAnsi="Times New Roman" w:cs="Times New Roman"/>
          <w:color w:val="000000" w:themeColor="text1"/>
        </w:rPr>
        <w:t xml:space="preserve">or </w:t>
      </w:r>
      <w:proofErr w:type="spellStart"/>
      <w:r w:rsidRPr="00301EE8">
        <w:rPr>
          <w:rFonts w:ascii="Times New Roman" w:hAnsi="Times New Roman" w:cs="Times New Roman"/>
          <w:i/>
          <w:iCs/>
          <w:color w:val="000000" w:themeColor="text1"/>
        </w:rPr>
        <w:t>toli</w:t>
      </w:r>
      <w:proofErr w:type="spellEnd"/>
      <w:r w:rsidRPr="00301EE8">
        <w:rPr>
          <w:rFonts w:ascii="Times New Roman" w:hAnsi="Times New Roman" w:cs="Times New Roman"/>
          <w:color w:val="000000" w:themeColor="text1"/>
        </w:rPr>
        <w:t>’ or as sex workers” (</w:t>
      </w:r>
      <w:proofErr w:type="spellStart"/>
      <w:r w:rsidRPr="00301EE8">
        <w:rPr>
          <w:rFonts w:ascii="Times New Roman" w:hAnsi="Times New Roman" w:cs="Times New Roman"/>
          <w:color w:val="000000" w:themeColor="text1"/>
        </w:rPr>
        <w:t>Kirmani</w:t>
      </w:r>
      <w:proofErr w:type="spellEnd"/>
      <w:r w:rsidRPr="00301EE8">
        <w:rPr>
          <w:rFonts w:ascii="Times New Roman" w:hAnsi="Times New Roman" w:cs="Times New Roman"/>
          <w:color w:val="000000" w:themeColor="text1"/>
        </w:rPr>
        <w:t xml:space="preserve"> 170). To financially support their families, the crisis has made some of them involved in sex work even if they did not practice it in the past, jeopardizing their health and lives during Covid-19 (172). </w:t>
      </w:r>
      <w:proofErr w:type="spellStart"/>
      <w:r w:rsidRPr="00301EE8">
        <w:rPr>
          <w:rFonts w:ascii="Times New Roman" w:hAnsi="Times New Roman" w:cs="Times New Roman"/>
          <w:i/>
          <w:iCs/>
          <w:color w:val="000000" w:themeColor="text1"/>
        </w:rPr>
        <w:t>Toli</w:t>
      </w:r>
      <w:proofErr w:type="spellEnd"/>
      <w:r w:rsidRPr="00301EE8">
        <w:rPr>
          <w:rFonts w:ascii="Times New Roman" w:hAnsi="Times New Roman" w:cs="Times New Roman"/>
          <w:color w:val="000000" w:themeColor="text1"/>
        </w:rPr>
        <w:t xml:space="preserve"> is a performance group that visits weddings for performing and </w:t>
      </w:r>
      <w:proofErr w:type="spellStart"/>
      <w:r w:rsidRPr="00301EE8">
        <w:rPr>
          <w:rFonts w:ascii="Times New Roman" w:hAnsi="Times New Roman" w:cs="Times New Roman"/>
          <w:i/>
          <w:iCs/>
          <w:color w:val="000000" w:themeColor="text1"/>
        </w:rPr>
        <w:t>vadhai</w:t>
      </w:r>
      <w:proofErr w:type="spellEnd"/>
      <w:r w:rsidRPr="00301EE8">
        <w:rPr>
          <w:rFonts w:ascii="Times New Roman" w:hAnsi="Times New Roman" w:cs="Times New Roman"/>
          <w:color w:val="000000" w:themeColor="text1"/>
        </w:rPr>
        <w:t xml:space="preserve"> is related to communities (170). The other transgenders working as “tailors or seamstresses, beauticians, or as solo dancers” also share the same </w:t>
      </w:r>
      <w:r w:rsidR="00D82C44" w:rsidRPr="00301EE8">
        <w:rPr>
          <w:rFonts w:ascii="Times New Roman" w:hAnsi="Times New Roman" w:cs="Times New Roman"/>
          <w:color w:val="000000" w:themeColor="text1"/>
        </w:rPr>
        <w:t>concerns (</w:t>
      </w:r>
      <w:r w:rsidR="008B2891" w:rsidRPr="00301EE8">
        <w:rPr>
          <w:rFonts w:ascii="Times New Roman" w:hAnsi="Times New Roman" w:cs="Times New Roman"/>
          <w:color w:val="000000" w:themeColor="text1"/>
        </w:rPr>
        <w:t>171)</w:t>
      </w:r>
      <w:r w:rsidRPr="00301EE8">
        <w:rPr>
          <w:rFonts w:ascii="Times New Roman" w:hAnsi="Times New Roman" w:cs="Times New Roman"/>
          <w:color w:val="000000" w:themeColor="text1"/>
        </w:rPr>
        <w:t xml:space="preserve">. They still must make both ends meet by paying rents and earning bread. They are partially supported by NGOs (non-governmental organizations) and CBOs (community-based organizations) which provide rations and partial </w:t>
      </w:r>
      <w:r w:rsidR="00174FC3" w:rsidRPr="00301EE8">
        <w:rPr>
          <w:rFonts w:ascii="Times New Roman" w:hAnsi="Times New Roman" w:cs="Times New Roman"/>
          <w:color w:val="000000" w:themeColor="text1"/>
        </w:rPr>
        <w:t>support (171)</w:t>
      </w:r>
      <w:r w:rsidRPr="00301EE8">
        <w:rPr>
          <w:rFonts w:ascii="Times New Roman" w:hAnsi="Times New Roman" w:cs="Times New Roman"/>
          <w:color w:val="000000" w:themeColor="text1"/>
        </w:rPr>
        <w:t xml:space="preserve">. Nevertheless, this does not guarantee the support for those residing in the peripheral areas. The multiple lockdowns have created an impression that “there is depression and fear associated with staying at home” (172). The situation has a deeper impact on this community which is not salaried or can get loans to pay off the increasing rents and living costs and mainly depends on daily </w:t>
      </w:r>
      <w:r w:rsidRPr="00301EE8">
        <w:rPr>
          <w:rFonts w:ascii="Times New Roman" w:hAnsi="Times New Roman" w:cs="Times New Roman"/>
          <w:color w:val="000000" w:themeColor="text1"/>
        </w:rPr>
        <w:lastRenderedPageBreak/>
        <w:t xml:space="preserve">wages and </w:t>
      </w:r>
      <w:proofErr w:type="spellStart"/>
      <w:r w:rsidRPr="00301EE8">
        <w:rPr>
          <w:rFonts w:ascii="Times New Roman" w:hAnsi="Times New Roman" w:cs="Times New Roman"/>
          <w:color w:val="000000" w:themeColor="text1"/>
        </w:rPr>
        <w:t>labour</w:t>
      </w:r>
      <w:proofErr w:type="spellEnd"/>
      <w:r w:rsidRPr="00301EE8">
        <w:rPr>
          <w:rFonts w:ascii="Times New Roman" w:hAnsi="Times New Roman" w:cs="Times New Roman"/>
          <w:color w:val="000000" w:themeColor="text1"/>
        </w:rPr>
        <w:t xml:space="preserve"> (172). Despite the government initiating the “</w:t>
      </w:r>
      <w:proofErr w:type="spellStart"/>
      <w:r w:rsidRPr="00301EE8">
        <w:rPr>
          <w:rFonts w:ascii="Times New Roman" w:hAnsi="Times New Roman" w:cs="Times New Roman"/>
          <w:color w:val="000000" w:themeColor="text1"/>
        </w:rPr>
        <w:t>Ehsas</w:t>
      </w:r>
      <w:proofErr w:type="spellEnd"/>
      <w:r w:rsidRPr="00301EE8">
        <w:rPr>
          <w:rFonts w:ascii="Times New Roman" w:hAnsi="Times New Roman" w:cs="Times New Roman"/>
          <w:color w:val="000000" w:themeColor="text1"/>
        </w:rPr>
        <w:t xml:space="preserve"> Program”, the involvement of transgender community is partially impacted (10% approximately) as they require smart phones and technological knowledge to be able to use such a support system (173)</w:t>
      </w:r>
      <w:r w:rsidR="00893D25" w:rsidRPr="00301EE8">
        <w:rPr>
          <w:rFonts w:ascii="Times New Roman" w:hAnsi="Times New Roman" w:cs="Times New Roman"/>
          <w:color w:val="000000" w:themeColor="text1"/>
        </w:rPr>
        <w:t>;</w:t>
      </w:r>
      <w:r w:rsidRPr="00301EE8">
        <w:rPr>
          <w:rFonts w:ascii="Times New Roman" w:hAnsi="Times New Roman" w:cs="Times New Roman"/>
          <w:color w:val="000000" w:themeColor="text1"/>
        </w:rPr>
        <w:t xml:space="preserve"> the transgender community expects a simplified support system (174). </w:t>
      </w:r>
    </w:p>
    <w:p w14:paraId="78C9EEE2"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47B07784" w14:textId="5E160E4A" w:rsidR="00C97ACD" w:rsidRPr="00301EE8" w:rsidRDefault="00893D25"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These discussions reflect on the h</w:t>
      </w:r>
      <w:r w:rsidR="00C97ACD" w:rsidRPr="00301EE8">
        <w:rPr>
          <w:rFonts w:ascii="Times New Roman" w:hAnsi="Times New Roman" w:cs="Times New Roman"/>
          <w:color w:val="000000" w:themeColor="text1"/>
        </w:rPr>
        <w:t xml:space="preserve">ostility against transgender community, their struggle for job quotas and the experience of marginality is an ongoing experience </w:t>
      </w:r>
      <w:r w:rsidRPr="00301EE8">
        <w:rPr>
          <w:rFonts w:ascii="Times New Roman" w:hAnsi="Times New Roman" w:cs="Times New Roman"/>
          <w:color w:val="000000" w:themeColor="text1"/>
        </w:rPr>
        <w:t xml:space="preserve">which is worsened in the context of </w:t>
      </w:r>
      <w:r w:rsidR="00C97ACD" w:rsidRPr="00301EE8">
        <w:rPr>
          <w:rFonts w:ascii="Times New Roman" w:hAnsi="Times New Roman" w:cs="Times New Roman"/>
          <w:color w:val="000000" w:themeColor="text1"/>
        </w:rPr>
        <w:t xml:space="preserve">Covid. This is </w:t>
      </w:r>
      <w:r w:rsidRPr="00301EE8">
        <w:rPr>
          <w:rFonts w:ascii="Times New Roman" w:hAnsi="Times New Roman" w:cs="Times New Roman"/>
          <w:color w:val="000000" w:themeColor="text1"/>
        </w:rPr>
        <w:t xml:space="preserve">also </w:t>
      </w:r>
      <w:r w:rsidR="00C97ACD" w:rsidRPr="00301EE8">
        <w:rPr>
          <w:rFonts w:ascii="Times New Roman" w:hAnsi="Times New Roman" w:cs="Times New Roman"/>
          <w:color w:val="000000" w:themeColor="text1"/>
        </w:rPr>
        <w:t xml:space="preserve">evident in a recent protest </w:t>
      </w:r>
      <w:r w:rsidRPr="00301EE8">
        <w:rPr>
          <w:rFonts w:ascii="Times New Roman" w:hAnsi="Times New Roman" w:cs="Times New Roman"/>
          <w:color w:val="000000" w:themeColor="text1"/>
        </w:rPr>
        <w:t xml:space="preserve">in response to </w:t>
      </w:r>
      <w:r w:rsidR="00C97ACD" w:rsidRPr="00301EE8">
        <w:rPr>
          <w:rFonts w:ascii="Times New Roman" w:hAnsi="Times New Roman" w:cs="Times New Roman"/>
          <w:color w:val="000000" w:themeColor="text1"/>
        </w:rPr>
        <w:t>the attacks by ‘</w:t>
      </w:r>
      <w:proofErr w:type="spellStart"/>
      <w:r w:rsidR="00C97ACD" w:rsidRPr="00301EE8">
        <w:rPr>
          <w:rFonts w:ascii="Times New Roman" w:hAnsi="Times New Roman" w:cs="Times New Roman"/>
          <w:i/>
          <w:iCs/>
          <w:color w:val="000000" w:themeColor="text1"/>
        </w:rPr>
        <w:t>beela</w:t>
      </w:r>
      <w:proofErr w:type="spellEnd"/>
      <w:r w:rsidR="00C97ACD" w:rsidRPr="00301EE8">
        <w:rPr>
          <w:rFonts w:ascii="Times New Roman" w:hAnsi="Times New Roman" w:cs="Times New Roman"/>
          <w:color w:val="000000" w:themeColor="text1"/>
        </w:rPr>
        <w:t xml:space="preserve"> culture’ (</w:t>
      </w:r>
      <w:proofErr w:type="spellStart"/>
      <w:r w:rsidR="00C97ACD" w:rsidRPr="00301EE8">
        <w:rPr>
          <w:rFonts w:ascii="Times New Roman" w:hAnsi="Times New Roman" w:cs="Times New Roman"/>
          <w:i/>
          <w:iCs/>
          <w:color w:val="000000" w:themeColor="text1"/>
        </w:rPr>
        <w:t>beelas</w:t>
      </w:r>
      <w:proofErr w:type="spellEnd"/>
      <w:r w:rsidR="00C97ACD" w:rsidRPr="00301EE8">
        <w:rPr>
          <w:rFonts w:ascii="Times New Roman" w:hAnsi="Times New Roman" w:cs="Times New Roman"/>
          <w:color w:val="000000" w:themeColor="text1"/>
        </w:rPr>
        <w:t xml:space="preserve"> refer to men who regularly and systematically attack transgenders) on 19th September 2021. </w:t>
      </w:r>
    </w:p>
    <w:p w14:paraId="6E5A9A63"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57E5D0F4" w14:textId="3EC4A80C" w:rsidR="00C97ACD" w:rsidRDefault="00C97ACD" w:rsidP="00C97ACD">
      <w:pPr>
        <w:spacing w:after="0" w:line="240" w:lineRule="auto"/>
        <w:jc w:val="both"/>
        <w:rPr>
          <w:rFonts w:ascii="Times New Roman" w:hAnsi="Times New Roman" w:cs="Times New Roman"/>
          <w:b/>
          <w:bCs/>
          <w:color w:val="000000" w:themeColor="text1"/>
        </w:rPr>
      </w:pPr>
      <w:r w:rsidRPr="00301EE8">
        <w:rPr>
          <w:rFonts w:ascii="Times New Roman" w:hAnsi="Times New Roman" w:cs="Times New Roman"/>
          <w:b/>
          <w:bCs/>
          <w:color w:val="000000" w:themeColor="text1"/>
        </w:rPr>
        <w:t xml:space="preserve">The Inevitable Dichotomy: The Virtual vs the Real </w:t>
      </w:r>
    </w:p>
    <w:p w14:paraId="196FB565" w14:textId="77777777" w:rsidR="009C7016" w:rsidRPr="00301EE8" w:rsidRDefault="009C7016" w:rsidP="00C97ACD">
      <w:pPr>
        <w:spacing w:after="0" w:line="240" w:lineRule="auto"/>
        <w:jc w:val="both"/>
        <w:rPr>
          <w:rFonts w:ascii="Times New Roman" w:hAnsi="Times New Roman" w:cs="Times New Roman"/>
          <w:b/>
          <w:bCs/>
          <w:color w:val="000000" w:themeColor="text1"/>
        </w:rPr>
      </w:pPr>
    </w:p>
    <w:p w14:paraId="268DFDDA" w14:textId="0F2F0CDF"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The virtual space in this collection consumes the lives of the female protagonists who loose personal space and life. “Poetry shall Wait:” (42) by </w:t>
      </w:r>
      <w:proofErr w:type="spellStart"/>
      <w:r w:rsidRPr="00301EE8">
        <w:rPr>
          <w:rFonts w:ascii="Times New Roman" w:hAnsi="Times New Roman" w:cs="Times New Roman"/>
          <w:color w:val="000000" w:themeColor="text1"/>
        </w:rPr>
        <w:t>Nighat</w:t>
      </w:r>
      <w:proofErr w:type="spellEnd"/>
      <w:r w:rsidRPr="00301EE8">
        <w:rPr>
          <w:rFonts w:ascii="Times New Roman" w:hAnsi="Times New Roman" w:cs="Times New Roman"/>
          <w:color w:val="000000" w:themeColor="text1"/>
        </w:rPr>
        <w:t xml:space="preserve"> Dad (a digital rights activist and lawyer) and “Intruders” (64) by Taha </w:t>
      </w:r>
      <w:proofErr w:type="spellStart"/>
      <w:r w:rsidRPr="00301EE8">
        <w:rPr>
          <w:rFonts w:ascii="Times New Roman" w:hAnsi="Times New Roman" w:cs="Times New Roman"/>
          <w:color w:val="000000" w:themeColor="text1"/>
        </w:rPr>
        <w:t>Kehar</w:t>
      </w:r>
      <w:proofErr w:type="spellEnd"/>
      <w:r w:rsidRPr="00301EE8">
        <w:rPr>
          <w:rFonts w:ascii="Times New Roman" w:hAnsi="Times New Roman" w:cs="Times New Roman"/>
          <w:color w:val="000000" w:themeColor="text1"/>
        </w:rPr>
        <w:t xml:space="preserve"> strongly depict this theme. The first story critiques how lockdowns have restricted the creative inputs of the poets. Hence, Dad’s protagonist's efforts to attend virtual meetings and professional commitments has prevented her from writing.</w:t>
      </w:r>
    </w:p>
    <w:p w14:paraId="025C074E"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30506C89" w14:textId="492CD45B" w:rsidR="00C97ACD" w:rsidRPr="00301EE8" w:rsidRDefault="00D82C44"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Whereas</w:t>
      </w:r>
      <w:r w:rsidR="00C97ACD" w:rsidRPr="00301EE8">
        <w:rPr>
          <w:rFonts w:ascii="Times New Roman" w:hAnsi="Times New Roman" w:cs="Times New Roman"/>
          <w:color w:val="000000" w:themeColor="text1"/>
        </w:rPr>
        <w:t xml:space="preserve"> </w:t>
      </w:r>
      <w:proofErr w:type="spellStart"/>
      <w:r w:rsidR="00C97ACD" w:rsidRPr="00301EE8">
        <w:rPr>
          <w:rFonts w:ascii="Times New Roman" w:hAnsi="Times New Roman" w:cs="Times New Roman"/>
          <w:color w:val="000000" w:themeColor="text1"/>
        </w:rPr>
        <w:t>Kehar’s</w:t>
      </w:r>
      <w:proofErr w:type="spellEnd"/>
      <w:r w:rsidR="00C97ACD" w:rsidRPr="00301EE8">
        <w:rPr>
          <w:rFonts w:ascii="Times New Roman" w:hAnsi="Times New Roman" w:cs="Times New Roman"/>
          <w:color w:val="000000" w:themeColor="text1"/>
        </w:rPr>
        <w:t xml:space="preserve"> story, ‘Intruders’ applies the techniques of humor (Childs &amp; Fowler 111) and absurdity (Camus 2018) to depict an episode of a virtual </w:t>
      </w:r>
      <w:r w:rsidR="00C97ACD" w:rsidRPr="00301EE8">
        <w:rPr>
          <w:rFonts w:ascii="Times New Roman" w:hAnsi="Times New Roman" w:cs="Times New Roman"/>
          <w:i/>
          <w:iCs/>
          <w:color w:val="000000" w:themeColor="text1"/>
        </w:rPr>
        <w:t>nikah</w:t>
      </w:r>
      <w:r w:rsidR="00C97ACD" w:rsidRPr="00301EE8">
        <w:rPr>
          <w:rFonts w:ascii="Times New Roman" w:hAnsi="Times New Roman" w:cs="Times New Roman"/>
          <w:color w:val="000000" w:themeColor="text1"/>
        </w:rPr>
        <w:t xml:space="preserve"> (matrimonial contract according to Muslim tradition) with a man who resides abroad. Since the pandemic has restricted the social interactions, the female protagonist’s (Zoya) family has decided to conduct the ceremony via zoom. Ironically, socially privileged class </w:t>
      </w:r>
      <w:r w:rsidR="008B2891" w:rsidRPr="00301EE8">
        <w:rPr>
          <w:rFonts w:ascii="Times New Roman" w:hAnsi="Times New Roman" w:cs="Times New Roman"/>
          <w:color w:val="000000" w:themeColor="text1"/>
        </w:rPr>
        <w:t>are</w:t>
      </w:r>
      <w:r w:rsidR="00C97ACD" w:rsidRPr="00301EE8">
        <w:rPr>
          <w:rFonts w:ascii="Times New Roman" w:hAnsi="Times New Roman" w:cs="Times New Roman"/>
          <w:color w:val="000000" w:themeColor="text1"/>
        </w:rPr>
        <w:t xml:space="preserve"> over dressed for a virtual </w:t>
      </w:r>
      <w:r w:rsidR="00C97ACD" w:rsidRPr="00301EE8">
        <w:rPr>
          <w:rFonts w:ascii="Times New Roman" w:hAnsi="Times New Roman" w:cs="Times New Roman"/>
          <w:i/>
          <w:iCs/>
          <w:color w:val="000000" w:themeColor="text1"/>
        </w:rPr>
        <w:t>nikah</w:t>
      </w:r>
      <w:r w:rsidR="00C97ACD" w:rsidRPr="00301EE8">
        <w:rPr>
          <w:rFonts w:ascii="Times New Roman" w:hAnsi="Times New Roman" w:cs="Times New Roman"/>
          <w:color w:val="000000" w:themeColor="text1"/>
        </w:rPr>
        <w:t xml:space="preserve"> stuck in chaos of the virtual wedding creates a sense of comic absurdity in the story. The story ends with Zoya’s virtual </w:t>
      </w:r>
      <w:r w:rsidR="00C97ACD" w:rsidRPr="00301EE8">
        <w:rPr>
          <w:rFonts w:ascii="Times New Roman" w:hAnsi="Times New Roman" w:cs="Times New Roman"/>
          <w:i/>
          <w:iCs/>
          <w:color w:val="000000" w:themeColor="text1"/>
        </w:rPr>
        <w:t>nikah</w:t>
      </w:r>
      <w:r w:rsidR="00C97ACD" w:rsidRPr="00301EE8">
        <w:rPr>
          <w:rFonts w:ascii="Times New Roman" w:hAnsi="Times New Roman" w:cs="Times New Roman"/>
          <w:color w:val="000000" w:themeColor="text1"/>
        </w:rPr>
        <w:t xml:space="preserve"> joined by an intruder who seems to have consented on behalf of the </w:t>
      </w:r>
      <w:r w:rsidR="008B2891" w:rsidRPr="00301EE8">
        <w:rPr>
          <w:rFonts w:ascii="Times New Roman" w:hAnsi="Times New Roman" w:cs="Times New Roman"/>
          <w:color w:val="000000" w:themeColor="text1"/>
        </w:rPr>
        <w:t xml:space="preserve">groom </w:t>
      </w:r>
      <w:r w:rsidR="00C97ACD" w:rsidRPr="00301EE8">
        <w:rPr>
          <w:rFonts w:ascii="Times New Roman" w:hAnsi="Times New Roman" w:cs="Times New Roman"/>
          <w:color w:val="000000" w:themeColor="text1"/>
        </w:rPr>
        <w:t xml:space="preserve">– a dilemma that remains mysteriously unaddressed at the end of the story. The story reflects the paradox faced by a woman who seems to be divided between accomplishing the formality of the wedding and the illusion of </w:t>
      </w:r>
      <w:r w:rsidR="00893D25" w:rsidRPr="00301EE8">
        <w:rPr>
          <w:rFonts w:ascii="Times New Roman" w:hAnsi="Times New Roman" w:cs="Times New Roman"/>
          <w:color w:val="000000" w:themeColor="text1"/>
        </w:rPr>
        <w:t>materializing</w:t>
      </w:r>
      <w:r w:rsidR="00C97ACD" w:rsidRPr="00301EE8">
        <w:rPr>
          <w:rFonts w:ascii="Times New Roman" w:hAnsi="Times New Roman" w:cs="Times New Roman"/>
          <w:color w:val="000000" w:themeColor="text1"/>
        </w:rPr>
        <w:t xml:space="preserve"> this formality (Childs &amp; Fowler 1). </w:t>
      </w:r>
      <w:r w:rsidR="00B7560E" w:rsidRPr="00301EE8">
        <w:rPr>
          <w:rFonts w:ascii="Times New Roman" w:hAnsi="Times New Roman" w:cs="Times New Roman"/>
          <w:color w:val="000000" w:themeColor="text1"/>
        </w:rPr>
        <w:t xml:space="preserve">It also reflects the notion of hyperreality discussed earlier with reference to Ehsan and </w:t>
      </w:r>
      <w:proofErr w:type="spellStart"/>
      <w:r w:rsidR="00B7560E" w:rsidRPr="00301EE8">
        <w:rPr>
          <w:rFonts w:ascii="Times New Roman" w:hAnsi="Times New Roman" w:cs="Times New Roman"/>
          <w:color w:val="000000" w:themeColor="text1"/>
        </w:rPr>
        <w:t>Alam’s</w:t>
      </w:r>
      <w:proofErr w:type="spellEnd"/>
      <w:r w:rsidR="00B7560E" w:rsidRPr="00301EE8">
        <w:rPr>
          <w:rFonts w:ascii="Times New Roman" w:hAnsi="Times New Roman" w:cs="Times New Roman"/>
          <w:color w:val="000000" w:themeColor="text1"/>
        </w:rPr>
        <w:t xml:space="preserve"> work in section I of this paper. </w:t>
      </w:r>
    </w:p>
    <w:p w14:paraId="184B7A8A"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1860A388" w14:textId="206779FD"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The same sense of virtual vs real dichotomy also reflects in teenage author </w:t>
      </w:r>
      <w:proofErr w:type="spellStart"/>
      <w:r w:rsidRPr="00301EE8">
        <w:rPr>
          <w:rFonts w:ascii="Times New Roman" w:hAnsi="Times New Roman" w:cs="Times New Roman"/>
          <w:color w:val="000000" w:themeColor="text1"/>
        </w:rPr>
        <w:t>Mahnaz</w:t>
      </w:r>
      <w:proofErr w:type="spellEnd"/>
      <w:r w:rsidRPr="00301EE8">
        <w:rPr>
          <w:rFonts w:ascii="Times New Roman" w:hAnsi="Times New Roman" w:cs="Times New Roman"/>
          <w:color w:val="000000" w:themeColor="text1"/>
        </w:rPr>
        <w:t xml:space="preserve"> Munir’s story, “Being Positive” (102), which is </w:t>
      </w:r>
      <w:r w:rsidRPr="00301EE8">
        <w:rPr>
          <w:rFonts w:ascii="Times New Roman" w:hAnsi="Times New Roman" w:cs="Times New Roman"/>
          <w:color w:val="000000" w:themeColor="text1"/>
        </w:rPr>
        <w:lastRenderedPageBreak/>
        <w:t>focused on a young girl being quarantined. As a vlogger, due to the fear of losing her intellectual abilities she constantly shares her experiences with her followers who become a means of venting for her. Lacking the interaction with her real family during quarantine apparently for the benefit of her mother and sibling, she finds herself relying on her virtual followers for emotional support. The writer intentionally removes the presence of a man closely related to the protagonist from this story as a means of empowering her as an independent thinker while challenging the conventional patriarchal structure of the society (Millet 33)</w:t>
      </w:r>
      <w:r w:rsidR="008B2891" w:rsidRPr="00301EE8">
        <w:rPr>
          <w:rFonts w:ascii="Times New Roman" w:hAnsi="Times New Roman" w:cs="Times New Roman"/>
          <w:color w:val="000000" w:themeColor="text1"/>
        </w:rPr>
        <w:t>.</w:t>
      </w:r>
    </w:p>
    <w:p w14:paraId="3D66B4B0" w14:textId="282EA26D" w:rsidR="00C97ACD" w:rsidRPr="00301EE8" w:rsidRDefault="00C97ACD" w:rsidP="00C97ACD">
      <w:pPr>
        <w:spacing w:after="0" w:line="240" w:lineRule="auto"/>
        <w:jc w:val="both"/>
        <w:rPr>
          <w:rFonts w:ascii="Times New Roman" w:hAnsi="Times New Roman" w:cs="Times New Roman"/>
          <w:color w:val="000000" w:themeColor="text1"/>
        </w:rPr>
      </w:pPr>
    </w:p>
    <w:p w14:paraId="2019E4F3" w14:textId="1C70FE58" w:rsidR="00C97ACD" w:rsidRPr="00301EE8" w:rsidRDefault="00C97ACD" w:rsidP="00C97ACD">
      <w:pPr>
        <w:spacing w:after="0" w:line="240" w:lineRule="auto"/>
        <w:jc w:val="both"/>
        <w:rPr>
          <w:rFonts w:ascii="Times New Roman" w:hAnsi="Times New Roman" w:cs="Times New Roman"/>
          <w:color w:val="000000" w:themeColor="text1"/>
        </w:rPr>
      </w:pPr>
    </w:p>
    <w:p w14:paraId="35DA350F"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4E6E5120" w14:textId="0F75D881" w:rsidR="00C97ACD" w:rsidRDefault="00C97ACD" w:rsidP="00C97ACD">
      <w:pPr>
        <w:spacing w:after="0" w:line="240" w:lineRule="auto"/>
        <w:jc w:val="both"/>
        <w:rPr>
          <w:rFonts w:ascii="Times New Roman" w:hAnsi="Times New Roman" w:cs="Times New Roman"/>
          <w:b/>
          <w:bCs/>
          <w:color w:val="000000" w:themeColor="text1"/>
        </w:rPr>
      </w:pPr>
      <w:r w:rsidRPr="00301EE8">
        <w:rPr>
          <w:rFonts w:ascii="Times New Roman" w:hAnsi="Times New Roman" w:cs="Times New Roman"/>
          <w:b/>
          <w:bCs/>
          <w:color w:val="000000" w:themeColor="text1"/>
        </w:rPr>
        <w:t xml:space="preserve">Problematized </w:t>
      </w:r>
      <w:r w:rsidR="009C7016">
        <w:rPr>
          <w:rFonts w:ascii="Times New Roman" w:hAnsi="Times New Roman" w:cs="Times New Roman"/>
          <w:b/>
          <w:bCs/>
          <w:color w:val="000000" w:themeColor="text1"/>
        </w:rPr>
        <w:t>I</w:t>
      </w:r>
      <w:r w:rsidRPr="00301EE8">
        <w:rPr>
          <w:rFonts w:ascii="Times New Roman" w:hAnsi="Times New Roman" w:cs="Times New Roman"/>
          <w:b/>
          <w:bCs/>
          <w:color w:val="000000" w:themeColor="text1"/>
        </w:rPr>
        <w:t xml:space="preserve">nstitution of </w:t>
      </w:r>
      <w:r w:rsidR="009C7016">
        <w:rPr>
          <w:rFonts w:ascii="Times New Roman" w:hAnsi="Times New Roman" w:cs="Times New Roman"/>
          <w:b/>
          <w:bCs/>
          <w:color w:val="000000" w:themeColor="text1"/>
        </w:rPr>
        <w:t>M</w:t>
      </w:r>
      <w:r w:rsidRPr="00301EE8">
        <w:rPr>
          <w:rFonts w:ascii="Times New Roman" w:hAnsi="Times New Roman" w:cs="Times New Roman"/>
          <w:b/>
          <w:bCs/>
          <w:color w:val="000000" w:themeColor="text1"/>
        </w:rPr>
        <w:t>arriage</w:t>
      </w:r>
    </w:p>
    <w:p w14:paraId="696EE2C4" w14:textId="77777777" w:rsidR="009C7016" w:rsidRPr="00301EE8" w:rsidRDefault="009C7016" w:rsidP="00C97ACD">
      <w:pPr>
        <w:spacing w:after="0" w:line="240" w:lineRule="auto"/>
        <w:jc w:val="both"/>
        <w:rPr>
          <w:rFonts w:ascii="Times New Roman" w:hAnsi="Times New Roman" w:cs="Times New Roman"/>
          <w:b/>
          <w:bCs/>
          <w:color w:val="000000" w:themeColor="text1"/>
        </w:rPr>
      </w:pPr>
    </w:p>
    <w:p w14:paraId="792B25B8" w14:textId="76C596F2"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These stories indicate that the social and cultural pressures depicted through the lives of these protagonists struggling to maintain a peaceful marriage despite the negative roles of their abusive husband and/or in-laws is a repetitive theme in this collection. In these stories, women experience a halted life during the pandemic when the dominating presence of their husbands at home who through ‘continual surveillance’ (Millet 54) take control of their bodies and minds (Millet 54). Consequently, they take important decisions about the future of their marriages and the dominating presence of </w:t>
      </w:r>
      <w:r w:rsidR="00B43130" w:rsidRPr="00301EE8">
        <w:rPr>
          <w:rFonts w:ascii="Times New Roman" w:hAnsi="Times New Roman" w:cs="Times New Roman"/>
          <w:color w:val="000000" w:themeColor="text1"/>
        </w:rPr>
        <w:t xml:space="preserve">patriarchal </w:t>
      </w:r>
      <w:r w:rsidR="00B7560E" w:rsidRPr="00301EE8">
        <w:rPr>
          <w:rFonts w:ascii="Times New Roman" w:hAnsi="Times New Roman" w:cs="Times New Roman"/>
          <w:color w:val="000000" w:themeColor="text1"/>
        </w:rPr>
        <w:t>authorities in</w:t>
      </w:r>
      <w:r w:rsidRPr="00301EE8">
        <w:rPr>
          <w:rFonts w:ascii="Times New Roman" w:hAnsi="Times New Roman" w:cs="Times New Roman"/>
          <w:color w:val="000000" w:themeColor="text1"/>
        </w:rPr>
        <w:t xml:space="preserve"> their lives (Millet</w:t>
      </w:r>
      <w:r w:rsidR="00B7560E" w:rsidRPr="00301EE8">
        <w:rPr>
          <w:rFonts w:ascii="Times New Roman" w:hAnsi="Times New Roman" w:cs="Times New Roman"/>
          <w:color w:val="000000" w:themeColor="text1"/>
        </w:rPr>
        <w:t xml:space="preserve"> </w:t>
      </w:r>
      <w:r w:rsidRPr="00301EE8">
        <w:rPr>
          <w:rFonts w:ascii="Times New Roman" w:hAnsi="Times New Roman" w:cs="Times New Roman"/>
          <w:color w:val="000000" w:themeColor="text1"/>
        </w:rPr>
        <w:t xml:space="preserve">54) while they have a chance to reflect on taking major decisions about their lives (divorces and breakups). For most of the female protagonists in these stories, it is a matter of emancipation from being treated as a “sexual object than a person” (Millet 54). For example, “The Last Letter” (117) by Farah Zia is based on the final letter that a wife writes to her alcoholic husband before she breaks through the institution of marriage by divorcing him. </w:t>
      </w:r>
    </w:p>
    <w:p w14:paraId="19685E70"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0752EFAB" w14:textId="441BE658" w:rsidR="00C97ACD" w:rsidRPr="00301EE8" w:rsidRDefault="00B7560E"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Whereas</w:t>
      </w:r>
      <w:r w:rsidR="00C97ACD" w:rsidRPr="00301EE8">
        <w:rPr>
          <w:rFonts w:ascii="Times New Roman" w:hAnsi="Times New Roman" w:cs="Times New Roman"/>
          <w:color w:val="000000" w:themeColor="text1"/>
        </w:rPr>
        <w:t xml:space="preserve"> the “</w:t>
      </w:r>
      <w:proofErr w:type="spellStart"/>
      <w:r w:rsidR="00C97ACD" w:rsidRPr="00301EE8">
        <w:rPr>
          <w:rFonts w:ascii="Times New Roman" w:hAnsi="Times New Roman" w:cs="Times New Roman"/>
          <w:color w:val="000000" w:themeColor="text1"/>
        </w:rPr>
        <w:t>Gulmohar</w:t>
      </w:r>
      <w:proofErr w:type="spellEnd"/>
      <w:r w:rsidR="00C97ACD" w:rsidRPr="00301EE8">
        <w:rPr>
          <w:rFonts w:ascii="Times New Roman" w:hAnsi="Times New Roman" w:cs="Times New Roman"/>
          <w:color w:val="000000" w:themeColor="text1"/>
        </w:rPr>
        <w:t xml:space="preserve"> House'' (Munir &amp; </w:t>
      </w:r>
      <w:proofErr w:type="spellStart"/>
      <w:r w:rsidR="00C97ACD" w:rsidRPr="00301EE8">
        <w:rPr>
          <w:rFonts w:ascii="Times New Roman" w:hAnsi="Times New Roman" w:cs="Times New Roman"/>
          <w:color w:val="000000" w:themeColor="text1"/>
        </w:rPr>
        <w:t>Kehar</w:t>
      </w:r>
      <w:proofErr w:type="spellEnd"/>
      <w:r w:rsidR="00C97ACD" w:rsidRPr="00301EE8">
        <w:rPr>
          <w:rFonts w:ascii="Times New Roman" w:hAnsi="Times New Roman" w:cs="Times New Roman"/>
          <w:color w:val="000000" w:themeColor="text1"/>
        </w:rPr>
        <w:t xml:space="preserve"> 121) by Huma Sheikh is the story of a woman pleased to document her life in a story named after her parent’s house (the title of the story). The protagonist - a writer - named Rubab (also the narrator of the story) experiences an abusive relationship. She is marginalized and minoritized by her husband and is exhausted serving the purpose of entertaining him as her ruler (Millet 57). </w:t>
      </w:r>
      <w:r w:rsidRPr="00301EE8">
        <w:rPr>
          <w:rFonts w:ascii="Times New Roman" w:hAnsi="Times New Roman" w:cs="Times New Roman"/>
          <w:color w:val="000000" w:themeColor="text1"/>
        </w:rPr>
        <w:t>F</w:t>
      </w:r>
      <w:r w:rsidR="00C97ACD" w:rsidRPr="00301EE8">
        <w:rPr>
          <w:rFonts w:ascii="Times New Roman" w:hAnsi="Times New Roman" w:cs="Times New Roman"/>
          <w:color w:val="000000" w:themeColor="text1"/>
        </w:rPr>
        <w:t xml:space="preserve">inding her daughters professionally settled; she decides to go ahead with the decision of divorce. This theme of a problematic marriage is taken up further by </w:t>
      </w:r>
      <w:proofErr w:type="spellStart"/>
      <w:r w:rsidR="00C97ACD" w:rsidRPr="00301EE8">
        <w:rPr>
          <w:rFonts w:ascii="Times New Roman" w:hAnsi="Times New Roman" w:cs="Times New Roman"/>
          <w:color w:val="000000" w:themeColor="text1"/>
        </w:rPr>
        <w:t>Kulsoon</w:t>
      </w:r>
      <w:proofErr w:type="spellEnd"/>
      <w:r w:rsidR="00C97ACD" w:rsidRPr="00301EE8">
        <w:rPr>
          <w:rFonts w:ascii="Times New Roman" w:hAnsi="Times New Roman" w:cs="Times New Roman"/>
          <w:color w:val="000000" w:themeColor="text1"/>
        </w:rPr>
        <w:t xml:space="preserve"> </w:t>
      </w:r>
      <w:proofErr w:type="spellStart"/>
      <w:r w:rsidR="00C97ACD" w:rsidRPr="00301EE8">
        <w:rPr>
          <w:rFonts w:ascii="Times New Roman" w:hAnsi="Times New Roman" w:cs="Times New Roman"/>
          <w:color w:val="000000" w:themeColor="text1"/>
        </w:rPr>
        <w:t>Bano</w:t>
      </w:r>
      <w:proofErr w:type="spellEnd"/>
      <w:r w:rsidR="00C97ACD" w:rsidRPr="00301EE8">
        <w:rPr>
          <w:rFonts w:ascii="Times New Roman" w:hAnsi="Times New Roman" w:cs="Times New Roman"/>
          <w:color w:val="000000" w:themeColor="text1"/>
        </w:rPr>
        <w:t xml:space="preserve"> in “A Dead Daughter”. </w:t>
      </w:r>
      <w:proofErr w:type="spellStart"/>
      <w:r w:rsidR="00C97ACD" w:rsidRPr="00301EE8">
        <w:rPr>
          <w:rFonts w:ascii="Times New Roman" w:hAnsi="Times New Roman" w:cs="Times New Roman"/>
          <w:color w:val="000000" w:themeColor="text1"/>
        </w:rPr>
        <w:t>Tahira</w:t>
      </w:r>
      <w:proofErr w:type="spellEnd"/>
      <w:r w:rsidR="00C97ACD" w:rsidRPr="00301EE8">
        <w:rPr>
          <w:rFonts w:ascii="Times New Roman" w:hAnsi="Times New Roman" w:cs="Times New Roman"/>
          <w:color w:val="000000" w:themeColor="text1"/>
        </w:rPr>
        <w:t xml:space="preserve">. (mother) has adopted the ‘traditional gender role’ that has made </w:t>
      </w:r>
      <w:r w:rsidR="00C97ACD" w:rsidRPr="00301EE8">
        <w:rPr>
          <w:rFonts w:ascii="Times New Roman" w:hAnsi="Times New Roman" w:cs="Times New Roman"/>
          <w:color w:val="000000" w:themeColor="text1"/>
        </w:rPr>
        <w:lastRenderedPageBreak/>
        <w:t>her weak and submissive (Tyson 2006: 85)</w:t>
      </w:r>
      <w:r w:rsidR="00B43130" w:rsidRPr="00301EE8">
        <w:rPr>
          <w:rFonts w:ascii="Times New Roman" w:hAnsi="Times New Roman" w:cs="Times New Roman"/>
          <w:color w:val="000000" w:themeColor="text1"/>
        </w:rPr>
        <w:t>. A</w:t>
      </w:r>
      <w:r w:rsidR="00C97ACD" w:rsidRPr="00301EE8">
        <w:rPr>
          <w:rFonts w:ascii="Times New Roman" w:hAnsi="Times New Roman" w:cs="Times New Roman"/>
          <w:color w:val="000000" w:themeColor="text1"/>
        </w:rPr>
        <w:t xml:space="preserve">fter her only daughter commits suicide to escape the reality of her own failing marriage. </w:t>
      </w:r>
    </w:p>
    <w:p w14:paraId="622A8E0A"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13C13549" w14:textId="15980C66"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While most of the stories in the collection depict female characters destined to face the tragedy of a forced or unhappy marriage, “The Unwritten Story” (133) by </w:t>
      </w:r>
      <w:proofErr w:type="spellStart"/>
      <w:r w:rsidRPr="00301EE8">
        <w:rPr>
          <w:rFonts w:ascii="Times New Roman" w:hAnsi="Times New Roman" w:cs="Times New Roman"/>
          <w:color w:val="000000" w:themeColor="text1"/>
        </w:rPr>
        <w:t>Wajiha</w:t>
      </w:r>
      <w:proofErr w:type="spellEnd"/>
      <w:r w:rsidRPr="00301EE8">
        <w:rPr>
          <w:rFonts w:ascii="Times New Roman" w:hAnsi="Times New Roman" w:cs="Times New Roman"/>
          <w:color w:val="000000" w:themeColor="text1"/>
        </w:rPr>
        <w:t xml:space="preserve"> Haider presents an exceptional case of a male protagonist who dwells over his failed marriage and his wife (Mimi) walking out on him. Facing several health issues, he also spends time contemplating writing a story about his unhappy marriage, but death takes over his ambition. In many ways, he does not fulfil the social expectations of a strong man because he dies with a sense of regret based on his failed marriage combined with his inability to document his personal story. Unlike the other stories focused on the regrets of women, his story goes against the “traditional gender roles dictate that men are supposed to be strong (physically powerful and emotionally stoic) ... unmanly for men to show fear or pain” (Tyson 86). </w:t>
      </w:r>
    </w:p>
    <w:p w14:paraId="052054B7"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7625F3E7" w14:textId="36FF8237" w:rsidR="00C97ACD" w:rsidRDefault="009C7016" w:rsidP="00C97ACD">
      <w:pPr>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4. </w:t>
      </w:r>
      <w:r w:rsidR="00C97ACD" w:rsidRPr="00301EE8">
        <w:rPr>
          <w:rFonts w:ascii="Times New Roman" w:hAnsi="Times New Roman" w:cs="Times New Roman"/>
          <w:b/>
          <w:bCs/>
          <w:color w:val="000000" w:themeColor="text1"/>
        </w:rPr>
        <w:t xml:space="preserve">Conclusion: What are the Resistance Strategies? </w:t>
      </w:r>
    </w:p>
    <w:p w14:paraId="709F8C81" w14:textId="77777777" w:rsidR="009C7016" w:rsidRPr="00301EE8" w:rsidRDefault="009C7016" w:rsidP="00C97ACD">
      <w:pPr>
        <w:spacing w:after="0" w:line="240" w:lineRule="auto"/>
        <w:jc w:val="both"/>
        <w:rPr>
          <w:rFonts w:ascii="Times New Roman" w:hAnsi="Times New Roman" w:cs="Times New Roman"/>
          <w:b/>
          <w:bCs/>
          <w:color w:val="000000" w:themeColor="text1"/>
        </w:rPr>
      </w:pPr>
    </w:p>
    <w:p w14:paraId="290AE293" w14:textId="7D60A165"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The above discussion based on selected stories from </w:t>
      </w:r>
      <w:r w:rsidRPr="00301EE8">
        <w:rPr>
          <w:rFonts w:ascii="Times New Roman" w:hAnsi="Times New Roman" w:cs="Times New Roman"/>
          <w:i/>
          <w:iCs/>
          <w:color w:val="000000" w:themeColor="text1"/>
        </w:rPr>
        <w:t>The Stained-Glass Window</w:t>
      </w:r>
      <w:r w:rsidRPr="00301EE8">
        <w:rPr>
          <w:rFonts w:ascii="Times New Roman" w:hAnsi="Times New Roman" w:cs="Times New Roman"/>
          <w:color w:val="000000" w:themeColor="text1"/>
        </w:rPr>
        <w:t xml:space="preserve"> exemplify a few resistance strategies adopted by Pakistani writers concerned about the impact of the pandemic on the lives of Pakistani women. In this discussion, I identify resistance at two levels: firstly, through the adoption of certain stylistic techniques that the writers adopt. Secondly, through a conscious focus on the feminist concerns which I argue contribute towards strengthening the feminist movement in Pakistan. These strategies are discussed below.</w:t>
      </w:r>
    </w:p>
    <w:p w14:paraId="7B075F3A"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21A2EC68" w14:textId="64DD3BEA"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Resistance strategies adopted by these writers vary from their conscious focus on the lives of Pakistani women to experimentation with the writing style. An interesting example is “</w:t>
      </w:r>
      <w:proofErr w:type="spellStart"/>
      <w:r w:rsidRPr="00301EE8">
        <w:rPr>
          <w:rFonts w:ascii="Times New Roman" w:hAnsi="Times New Roman" w:cs="Times New Roman"/>
          <w:color w:val="000000" w:themeColor="text1"/>
        </w:rPr>
        <w:t>Gulmohar</w:t>
      </w:r>
      <w:proofErr w:type="spellEnd"/>
      <w:r w:rsidRPr="00301EE8">
        <w:rPr>
          <w:rFonts w:ascii="Times New Roman" w:hAnsi="Times New Roman" w:cs="Times New Roman"/>
          <w:color w:val="000000" w:themeColor="text1"/>
        </w:rPr>
        <w:t xml:space="preserve"> House” by Huma Sheikh (Munir &amp; </w:t>
      </w:r>
      <w:proofErr w:type="spellStart"/>
      <w:r w:rsidRPr="00301EE8">
        <w:rPr>
          <w:rFonts w:ascii="Times New Roman" w:hAnsi="Times New Roman" w:cs="Times New Roman"/>
          <w:color w:val="000000" w:themeColor="text1"/>
        </w:rPr>
        <w:t>Kehar</w:t>
      </w:r>
      <w:proofErr w:type="spellEnd"/>
      <w:r w:rsidRPr="00301EE8">
        <w:rPr>
          <w:rFonts w:ascii="Times New Roman" w:hAnsi="Times New Roman" w:cs="Times New Roman"/>
          <w:color w:val="000000" w:themeColor="text1"/>
        </w:rPr>
        <w:t xml:space="preserve"> 121). “The Unwritten Story” by </w:t>
      </w:r>
      <w:proofErr w:type="spellStart"/>
      <w:r w:rsidRPr="00301EE8">
        <w:rPr>
          <w:rFonts w:ascii="Times New Roman" w:hAnsi="Times New Roman" w:cs="Times New Roman"/>
          <w:color w:val="000000" w:themeColor="text1"/>
        </w:rPr>
        <w:t>Wajiha</w:t>
      </w:r>
      <w:proofErr w:type="spellEnd"/>
      <w:r w:rsidRPr="00301EE8">
        <w:rPr>
          <w:rFonts w:ascii="Times New Roman" w:hAnsi="Times New Roman" w:cs="Times New Roman"/>
          <w:color w:val="000000" w:themeColor="text1"/>
        </w:rPr>
        <w:t xml:space="preserve"> Haider (133) unusually focuses on a male protagonist reflecting over his failed marriage just before dying due to terminal illness. Thus, storytelling is adopted both as a means of resisting the social pressures on women in Pakistan and as a means of empowering their female protagonists. Using the style of virtual communication via WhatsApp messages, zoom meeting, blog writing, emails, dialogues, and letters is an interesting technique adopted by several writers as an experimentation with story writing techniques.</w:t>
      </w:r>
    </w:p>
    <w:p w14:paraId="165065FD"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025424CE" w14:textId="7926F054"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lastRenderedPageBreak/>
        <w:t>The use of irony, humor, absurdity have been discussed earlier. Here, I want to highlight an important strategy of introducing poetic verse in th</w:t>
      </w:r>
      <w:r w:rsidR="00B7560E" w:rsidRPr="00301EE8">
        <w:rPr>
          <w:rFonts w:ascii="Times New Roman" w:hAnsi="Times New Roman" w:cs="Times New Roman"/>
          <w:color w:val="000000" w:themeColor="text1"/>
        </w:rPr>
        <w:t>is fiction</w:t>
      </w:r>
      <w:r w:rsidRPr="00301EE8">
        <w:rPr>
          <w:rFonts w:ascii="Times New Roman" w:hAnsi="Times New Roman" w:cs="Times New Roman"/>
          <w:color w:val="000000" w:themeColor="text1"/>
        </w:rPr>
        <w:t xml:space="preserve"> collection. For example, </w:t>
      </w:r>
      <w:r w:rsidRPr="00301EE8">
        <w:rPr>
          <w:rFonts w:ascii="Times New Roman" w:hAnsi="Times New Roman" w:cs="Times New Roman"/>
          <w:i/>
          <w:iCs/>
          <w:color w:val="000000" w:themeColor="text1"/>
        </w:rPr>
        <w:t xml:space="preserve">The </w:t>
      </w:r>
      <w:r w:rsidR="00B7560E" w:rsidRPr="00301EE8">
        <w:rPr>
          <w:rFonts w:ascii="Times New Roman" w:hAnsi="Times New Roman" w:cs="Times New Roman"/>
          <w:i/>
          <w:iCs/>
          <w:color w:val="000000" w:themeColor="text1"/>
        </w:rPr>
        <w:t>Stained</w:t>
      </w:r>
      <w:r w:rsidRPr="00301EE8">
        <w:rPr>
          <w:rFonts w:ascii="Times New Roman" w:hAnsi="Times New Roman" w:cs="Times New Roman"/>
          <w:i/>
          <w:iCs/>
          <w:color w:val="000000" w:themeColor="text1"/>
        </w:rPr>
        <w:t>-Glass Window</w:t>
      </w:r>
      <w:r w:rsidRPr="00301EE8">
        <w:rPr>
          <w:rFonts w:ascii="Times New Roman" w:hAnsi="Times New Roman" w:cs="Times New Roman"/>
          <w:color w:val="000000" w:themeColor="text1"/>
        </w:rPr>
        <w:t xml:space="preserve"> commences with </w:t>
      </w:r>
      <w:proofErr w:type="spellStart"/>
      <w:r w:rsidRPr="00301EE8">
        <w:rPr>
          <w:rFonts w:ascii="Times New Roman" w:hAnsi="Times New Roman" w:cs="Times New Roman"/>
          <w:color w:val="000000" w:themeColor="text1"/>
        </w:rPr>
        <w:t>Mehvash</w:t>
      </w:r>
      <w:proofErr w:type="spellEnd"/>
      <w:r w:rsidRPr="00301EE8">
        <w:rPr>
          <w:rFonts w:ascii="Times New Roman" w:hAnsi="Times New Roman" w:cs="Times New Roman"/>
          <w:color w:val="000000" w:themeColor="text1"/>
        </w:rPr>
        <w:t xml:space="preserve"> Amin’s poem “To Covid-19: The Deaths I do and Don’t Want” (Munir &amp; </w:t>
      </w:r>
      <w:proofErr w:type="spellStart"/>
      <w:r w:rsidRPr="00301EE8">
        <w:rPr>
          <w:rFonts w:ascii="Times New Roman" w:hAnsi="Times New Roman" w:cs="Times New Roman"/>
          <w:color w:val="000000" w:themeColor="text1"/>
        </w:rPr>
        <w:t>Kehar</w:t>
      </w:r>
      <w:proofErr w:type="spellEnd"/>
      <w:r w:rsidRPr="00301EE8">
        <w:rPr>
          <w:rFonts w:ascii="Times New Roman" w:hAnsi="Times New Roman" w:cs="Times New Roman"/>
          <w:color w:val="000000" w:themeColor="text1"/>
        </w:rPr>
        <w:t xml:space="preserve"> 1-3). Amin’s free verse reflects on the “</w:t>
      </w:r>
      <w:proofErr w:type="spellStart"/>
      <w:r w:rsidRPr="00301EE8">
        <w:rPr>
          <w:rFonts w:ascii="Times New Roman" w:hAnsi="Times New Roman" w:cs="Times New Roman"/>
          <w:color w:val="000000" w:themeColor="text1"/>
        </w:rPr>
        <w:t>Cannibalising</w:t>
      </w:r>
      <w:proofErr w:type="spellEnd"/>
      <w:r w:rsidRPr="00301EE8">
        <w:rPr>
          <w:rFonts w:ascii="Times New Roman" w:hAnsi="Times New Roman" w:cs="Times New Roman"/>
          <w:color w:val="000000" w:themeColor="text1"/>
        </w:rPr>
        <w:t xml:space="preserve"> ferocity/ Of the virus’ (1) and the consequent deaths. Growing up in Pakistan, in the past she had been warned “Of men inserting phallic guns into windows to snatch purses” (Munir &amp; </w:t>
      </w:r>
      <w:proofErr w:type="spellStart"/>
      <w:r w:rsidRPr="00301EE8">
        <w:rPr>
          <w:rFonts w:ascii="Times New Roman" w:hAnsi="Times New Roman" w:cs="Times New Roman"/>
          <w:color w:val="000000" w:themeColor="text1"/>
        </w:rPr>
        <w:t>Kehar</w:t>
      </w:r>
      <w:proofErr w:type="spellEnd"/>
      <w:r w:rsidRPr="00301EE8">
        <w:rPr>
          <w:rFonts w:ascii="Times New Roman" w:hAnsi="Times New Roman" w:cs="Times New Roman"/>
          <w:color w:val="000000" w:themeColor="text1"/>
        </w:rPr>
        <w:t xml:space="preserve"> 2). The sense of insecurity that she felt in male dominated society has multiplied due to the virus and men haunting the lives of women. </w:t>
      </w:r>
    </w:p>
    <w:p w14:paraId="3BB64F8A"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7114B033" w14:textId="5C1645AF"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Poetic expression also plays an important role in the life of </w:t>
      </w:r>
      <w:proofErr w:type="spellStart"/>
      <w:r w:rsidRPr="00301EE8">
        <w:rPr>
          <w:rFonts w:ascii="Times New Roman" w:hAnsi="Times New Roman" w:cs="Times New Roman"/>
          <w:color w:val="000000" w:themeColor="text1"/>
        </w:rPr>
        <w:t>Rumana</w:t>
      </w:r>
      <w:proofErr w:type="spellEnd"/>
      <w:r w:rsidRPr="00301EE8">
        <w:rPr>
          <w:rFonts w:ascii="Times New Roman" w:hAnsi="Times New Roman" w:cs="Times New Roman"/>
          <w:color w:val="000000" w:themeColor="text1"/>
        </w:rPr>
        <w:t xml:space="preserve"> Hussain’s protagonist in, ‘What a Time to be Alive’ (Munir &amp; </w:t>
      </w:r>
      <w:proofErr w:type="spellStart"/>
      <w:r w:rsidRPr="00301EE8">
        <w:rPr>
          <w:rFonts w:ascii="Times New Roman" w:hAnsi="Times New Roman" w:cs="Times New Roman"/>
          <w:color w:val="000000" w:themeColor="text1"/>
        </w:rPr>
        <w:t>Kehar</w:t>
      </w:r>
      <w:proofErr w:type="spellEnd"/>
      <w:r w:rsidRPr="00301EE8">
        <w:rPr>
          <w:rFonts w:ascii="Times New Roman" w:hAnsi="Times New Roman" w:cs="Times New Roman"/>
          <w:color w:val="000000" w:themeColor="text1"/>
        </w:rPr>
        <w:t>: 23). Amna relies on reading poetry for solace and as a means of recovering both from the trauma of losing her parents and dealing with a Covid infected twin brother. Pakistani poetic expression reminds her of how Covid has transformed the lives of women:</w:t>
      </w:r>
    </w:p>
    <w:p w14:paraId="5D7C41A2"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41B88BAA" w14:textId="77777777"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Whispers nothings when I tread </w:t>
      </w:r>
    </w:p>
    <w:p w14:paraId="5FD2E255" w14:textId="77777777"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Its roads in the dark</w:t>
      </w:r>
    </w:p>
    <w:p w14:paraId="3841AE19" w14:textId="77777777"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It calls me to bare</w:t>
      </w:r>
    </w:p>
    <w:p w14:paraId="4AC0B90B" w14:textId="77777777"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Its inflictions like one would </w:t>
      </w:r>
    </w:p>
    <w:p w14:paraId="5E87AB2B" w14:textId="77777777"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Bare a wounded heart</w:t>
      </w:r>
    </w:p>
    <w:p w14:paraId="15BE781A" w14:textId="77777777"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Doors closed</w:t>
      </w:r>
    </w:p>
    <w:p w14:paraId="47122B00" w14:textId="77777777"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Streets in silence</w:t>
      </w:r>
    </w:p>
    <w:p w14:paraId="1F0889A0" w14:textId="77777777"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Weary Walls</w:t>
      </w:r>
    </w:p>
    <w:p w14:paraId="259484CF" w14:textId="77777777"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Padlocked openings</w:t>
      </w:r>
    </w:p>
    <w:p w14:paraId="4DB7D031" w14:textId="77777777"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Dead bodies inside rentals </w:t>
      </w:r>
    </w:p>
    <w:p w14:paraId="1FBABD39" w14:textId="02EED5BF"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Been lodging for years (Munir and </w:t>
      </w:r>
      <w:proofErr w:type="spellStart"/>
      <w:r w:rsidRPr="00301EE8">
        <w:rPr>
          <w:rFonts w:ascii="Times New Roman" w:hAnsi="Times New Roman" w:cs="Times New Roman"/>
          <w:color w:val="000000" w:themeColor="text1"/>
        </w:rPr>
        <w:t>Kehar</w:t>
      </w:r>
      <w:proofErr w:type="spellEnd"/>
      <w:r w:rsidRPr="00301EE8">
        <w:rPr>
          <w:rFonts w:ascii="Times New Roman" w:hAnsi="Times New Roman" w:cs="Times New Roman"/>
          <w:color w:val="000000" w:themeColor="text1"/>
        </w:rPr>
        <w:t xml:space="preserve">: 28). </w:t>
      </w:r>
    </w:p>
    <w:p w14:paraId="1F8AB776"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59F9E9E1" w14:textId="3BA58F8B"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As indicated above, the writers use free verse in this collection as a means of weaving the thematic focus of women’s lives impacted by the lockdowns through the symbols of closed doors, silent streets, padlocked openings, darkness, and silence in this poem. </w:t>
      </w:r>
      <w:r w:rsidR="00F557E7" w:rsidRPr="00301EE8">
        <w:rPr>
          <w:rFonts w:ascii="Times New Roman" w:hAnsi="Times New Roman" w:cs="Times New Roman"/>
          <w:color w:val="000000" w:themeColor="text1"/>
        </w:rPr>
        <w:t xml:space="preserve">For </w:t>
      </w:r>
      <w:proofErr w:type="spellStart"/>
      <w:r w:rsidR="00F557E7" w:rsidRPr="00301EE8">
        <w:rPr>
          <w:rFonts w:ascii="Times New Roman" w:hAnsi="Times New Roman" w:cs="Times New Roman"/>
          <w:color w:val="000000" w:themeColor="text1"/>
        </w:rPr>
        <w:t>instance,</w:t>
      </w:r>
      <w:r w:rsidRPr="00301EE8">
        <w:rPr>
          <w:rFonts w:ascii="Times New Roman" w:hAnsi="Times New Roman" w:cs="Times New Roman"/>
          <w:color w:val="000000" w:themeColor="text1"/>
        </w:rPr>
        <w:t>“Dead</w:t>
      </w:r>
      <w:proofErr w:type="spellEnd"/>
      <w:r w:rsidRPr="00301EE8">
        <w:rPr>
          <w:rFonts w:ascii="Times New Roman" w:hAnsi="Times New Roman" w:cs="Times New Roman"/>
          <w:color w:val="000000" w:themeColor="text1"/>
        </w:rPr>
        <w:t xml:space="preserve"> bodies inside rentals” takes us back to the mysterious old lady who passed away quietly on the fourth day of the lockdown in Naveed </w:t>
      </w:r>
      <w:proofErr w:type="spellStart"/>
      <w:r w:rsidRPr="00301EE8">
        <w:rPr>
          <w:rFonts w:ascii="Times New Roman" w:hAnsi="Times New Roman" w:cs="Times New Roman"/>
          <w:color w:val="000000" w:themeColor="text1"/>
        </w:rPr>
        <w:t>Shazad’s</w:t>
      </w:r>
      <w:proofErr w:type="spellEnd"/>
      <w:r w:rsidRPr="00301EE8">
        <w:rPr>
          <w:rFonts w:ascii="Times New Roman" w:hAnsi="Times New Roman" w:cs="Times New Roman"/>
          <w:color w:val="000000" w:themeColor="text1"/>
        </w:rPr>
        <w:t xml:space="preserve"> story, “The Fourth Day” (Munir &amp; </w:t>
      </w:r>
      <w:proofErr w:type="spellStart"/>
      <w:r w:rsidRPr="00301EE8">
        <w:rPr>
          <w:rFonts w:ascii="Times New Roman" w:hAnsi="Times New Roman" w:cs="Times New Roman"/>
          <w:color w:val="000000" w:themeColor="text1"/>
        </w:rPr>
        <w:t>Kehar</w:t>
      </w:r>
      <w:proofErr w:type="spellEnd"/>
      <w:r w:rsidR="00F557E7" w:rsidRPr="00301EE8">
        <w:rPr>
          <w:rFonts w:ascii="Times New Roman" w:hAnsi="Times New Roman" w:cs="Times New Roman"/>
          <w:color w:val="000000" w:themeColor="text1"/>
        </w:rPr>
        <w:t xml:space="preserve"> </w:t>
      </w:r>
      <w:r w:rsidRPr="00301EE8">
        <w:rPr>
          <w:rFonts w:ascii="Times New Roman" w:hAnsi="Times New Roman" w:cs="Times New Roman"/>
          <w:color w:val="000000" w:themeColor="text1"/>
        </w:rPr>
        <w:t xml:space="preserve">5). </w:t>
      </w:r>
    </w:p>
    <w:p w14:paraId="309CE026"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638E4317" w14:textId="0D4FE8F3" w:rsidR="00C97ACD" w:rsidRPr="00301EE8" w:rsidRDefault="00C97ACD" w:rsidP="00C97ACD">
      <w:pPr>
        <w:spacing w:after="0" w:line="240" w:lineRule="auto"/>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To conclude, Rubina </w:t>
      </w:r>
      <w:proofErr w:type="spellStart"/>
      <w:r w:rsidRPr="00301EE8">
        <w:rPr>
          <w:rFonts w:ascii="Times New Roman" w:hAnsi="Times New Roman" w:cs="Times New Roman"/>
          <w:color w:val="000000" w:themeColor="text1"/>
        </w:rPr>
        <w:t>Saigol’s</w:t>
      </w:r>
      <w:proofErr w:type="spellEnd"/>
      <w:r w:rsidRPr="00301EE8">
        <w:rPr>
          <w:rFonts w:ascii="Times New Roman" w:hAnsi="Times New Roman" w:cs="Times New Roman"/>
          <w:color w:val="000000" w:themeColor="text1"/>
        </w:rPr>
        <w:t xml:space="preserve"> has rightly focused on feminist movements in Pakistan by suggesting that: </w:t>
      </w:r>
    </w:p>
    <w:p w14:paraId="4DA86F45"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63B0A7D7" w14:textId="004FC320" w:rsidR="00C97ACD" w:rsidRPr="00301EE8" w:rsidRDefault="00C97ACD" w:rsidP="00782702">
      <w:pPr>
        <w:spacing w:after="0" w:line="240" w:lineRule="auto"/>
        <w:ind w:left="720"/>
        <w:jc w:val="both"/>
        <w:rPr>
          <w:rFonts w:ascii="Times New Roman" w:hAnsi="Times New Roman" w:cs="Times New Roman"/>
          <w:color w:val="000000" w:themeColor="text1"/>
        </w:rPr>
      </w:pPr>
      <w:r w:rsidRPr="00301EE8">
        <w:rPr>
          <w:rFonts w:ascii="Times New Roman" w:hAnsi="Times New Roman" w:cs="Times New Roman"/>
          <w:color w:val="000000" w:themeColor="text1"/>
        </w:rPr>
        <w:lastRenderedPageBreak/>
        <w:t xml:space="preserve">The collective non-hierarchical manner of working and the refusal to take any funding is similar to the functioning </w:t>
      </w:r>
      <w:r w:rsidR="00B43130" w:rsidRPr="00301EE8">
        <w:rPr>
          <w:rFonts w:ascii="Times New Roman" w:hAnsi="Times New Roman" w:cs="Times New Roman"/>
          <w:color w:val="000000" w:themeColor="text1"/>
        </w:rPr>
        <w:t>practiced</w:t>
      </w:r>
      <w:r w:rsidRPr="00301EE8">
        <w:rPr>
          <w:rFonts w:ascii="Times New Roman" w:hAnsi="Times New Roman" w:cs="Times New Roman"/>
          <w:color w:val="000000" w:themeColor="text1"/>
        </w:rPr>
        <w:t xml:space="preserve"> by WAF and represents continuity with the past. But the entire framing of the narrative around the body, sexuality, personal choices and rights is new. The young groups of women say openly what their grandmothers could not dare to think and their mothers could not dare to speak (7)</w:t>
      </w:r>
      <w:r w:rsidR="00B43130" w:rsidRPr="00301EE8">
        <w:rPr>
          <w:rFonts w:ascii="Times New Roman" w:hAnsi="Times New Roman" w:cs="Times New Roman"/>
          <w:color w:val="000000" w:themeColor="text1"/>
        </w:rPr>
        <w:t>.</w:t>
      </w:r>
    </w:p>
    <w:p w14:paraId="07197687"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0B23BED2" w14:textId="0333380C" w:rsidR="00C97ACD" w:rsidRPr="00301EE8" w:rsidRDefault="00C97ACD" w:rsidP="002F662B">
      <w:pPr>
        <w:spacing w:after="0" w:line="240" w:lineRule="auto"/>
        <w:ind w:firstLine="720"/>
        <w:jc w:val="both"/>
        <w:rPr>
          <w:rFonts w:ascii="Times New Roman" w:hAnsi="Times New Roman" w:cs="Times New Roman"/>
          <w:color w:val="000000" w:themeColor="text1"/>
        </w:rPr>
      </w:pPr>
      <w:r w:rsidRPr="00301EE8">
        <w:rPr>
          <w:rFonts w:ascii="Times New Roman" w:hAnsi="Times New Roman" w:cs="Times New Roman"/>
          <w:color w:val="000000" w:themeColor="text1"/>
        </w:rPr>
        <w:t xml:space="preserve">Most of the stories </w:t>
      </w:r>
      <w:r w:rsidR="00F557E7" w:rsidRPr="00301EE8">
        <w:rPr>
          <w:rFonts w:ascii="Times New Roman" w:hAnsi="Times New Roman" w:cs="Times New Roman"/>
          <w:color w:val="000000" w:themeColor="text1"/>
        </w:rPr>
        <w:t xml:space="preserve">discussed in this paper </w:t>
      </w:r>
      <w:r w:rsidRPr="00301EE8">
        <w:rPr>
          <w:rFonts w:ascii="Times New Roman" w:hAnsi="Times New Roman" w:cs="Times New Roman"/>
          <w:color w:val="000000" w:themeColor="text1"/>
        </w:rPr>
        <w:t>reflect on the issues that have generally never been discussed in the context of Pakistan and also contemplate the maturing feminist movement (discussed in Part</w:t>
      </w:r>
      <w:r w:rsidR="009C7016">
        <w:rPr>
          <w:rFonts w:ascii="Times New Roman" w:hAnsi="Times New Roman" w:cs="Times New Roman"/>
          <w:color w:val="000000" w:themeColor="text1"/>
        </w:rPr>
        <w:t>.2</w:t>
      </w:r>
      <w:r w:rsidRPr="00301EE8">
        <w:rPr>
          <w:rFonts w:ascii="Times New Roman" w:hAnsi="Times New Roman" w:cs="Times New Roman"/>
          <w:color w:val="000000" w:themeColor="text1"/>
        </w:rPr>
        <w:t xml:space="preserve"> of the paper) based on the reflections of these writers. </w:t>
      </w:r>
      <w:proofErr w:type="spellStart"/>
      <w:r w:rsidRPr="00301EE8">
        <w:rPr>
          <w:rFonts w:ascii="Times New Roman" w:hAnsi="Times New Roman" w:cs="Times New Roman"/>
          <w:color w:val="000000" w:themeColor="text1"/>
        </w:rPr>
        <w:t>Saigol</w:t>
      </w:r>
      <w:proofErr w:type="spellEnd"/>
      <w:r w:rsidRPr="00301EE8">
        <w:rPr>
          <w:rFonts w:ascii="Times New Roman" w:hAnsi="Times New Roman" w:cs="Times New Roman"/>
          <w:color w:val="000000" w:themeColor="text1"/>
        </w:rPr>
        <w:t xml:space="preserve"> has critiqued the way feminist movements have been preoccupied with women’s legal rights, state authority, citizenship, identity creating silence over other important issues like sexuality, LBGT and transgender issues (</w:t>
      </w:r>
      <w:proofErr w:type="spellStart"/>
      <w:r w:rsidRPr="00301EE8">
        <w:rPr>
          <w:rFonts w:ascii="Times New Roman" w:hAnsi="Times New Roman" w:cs="Times New Roman"/>
          <w:color w:val="000000" w:themeColor="text1"/>
        </w:rPr>
        <w:t>Saigol</w:t>
      </w:r>
      <w:proofErr w:type="spellEnd"/>
      <w:r w:rsidRPr="00301EE8">
        <w:rPr>
          <w:rFonts w:ascii="Times New Roman" w:hAnsi="Times New Roman" w:cs="Times New Roman"/>
          <w:color w:val="000000" w:themeColor="text1"/>
        </w:rPr>
        <w:t xml:space="preserve"> 41). In this respect these stories have progressively utilized the time spent in lockdowns to </w:t>
      </w:r>
      <w:r w:rsidR="00F557E7" w:rsidRPr="00301EE8">
        <w:rPr>
          <w:rFonts w:ascii="Times New Roman" w:hAnsi="Times New Roman" w:cs="Times New Roman"/>
          <w:color w:val="000000" w:themeColor="text1"/>
        </w:rPr>
        <w:t xml:space="preserve">bridge </w:t>
      </w:r>
      <w:r w:rsidRPr="00301EE8">
        <w:rPr>
          <w:rFonts w:ascii="Times New Roman" w:hAnsi="Times New Roman" w:cs="Times New Roman"/>
          <w:color w:val="000000" w:themeColor="text1"/>
        </w:rPr>
        <w:t>the</w:t>
      </w:r>
      <w:r w:rsidR="00F557E7" w:rsidRPr="00301EE8">
        <w:rPr>
          <w:rFonts w:ascii="Times New Roman" w:hAnsi="Times New Roman" w:cs="Times New Roman"/>
          <w:color w:val="000000" w:themeColor="text1"/>
        </w:rPr>
        <w:t xml:space="preserve"> concerns of the</w:t>
      </w:r>
      <w:r w:rsidRPr="00301EE8">
        <w:rPr>
          <w:rFonts w:ascii="Times New Roman" w:hAnsi="Times New Roman" w:cs="Times New Roman"/>
          <w:color w:val="000000" w:themeColor="text1"/>
        </w:rPr>
        <w:t xml:space="preserve"> feminist movements</w:t>
      </w:r>
      <w:r w:rsidR="00F557E7" w:rsidRPr="00301EE8">
        <w:rPr>
          <w:rFonts w:ascii="Times New Roman" w:hAnsi="Times New Roman" w:cs="Times New Roman"/>
          <w:color w:val="000000" w:themeColor="text1"/>
        </w:rPr>
        <w:t xml:space="preserve"> by focusing on escalating plight and deepening sexual politics in the COVID-19 context.</w:t>
      </w:r>
      <w:r w:rsidRPr="00301EE8">
        <w:rPr>
          <w:rFonts w:ascii="Times New Roman" w:hAnsi="Times New Roman" w:cs="Times New Roman"/>
          <w:color w:val="000000" w:themeColor="text1"/>
        </w:rPr>
        <w:t xml:space="preserve"> I have neither explored their dilemmas as a ‘western import’ (Loomba and </w:t>
      </w:r>
      <w:proofErr w:type="spellStart"/>
      <w:r w:rsidRPr="00301EE8">
        <w:rPr>
          <w:rFonts w:ascii="Times New Roman" w:hAnsi="Times New Roman" w:cs="Times New Roman"/>
          <w:color w:val="000000" w:themeColor="text1"/>
        </w:rPr>
        <w:t>Luckas</w:t>
      </w:r>
      <w:proofErr w:type="spellEnd"/>
      <w:r w:rsidRPr="00301EE8">
        <w:rPr>
          <w:rFonts w:ascii="Times New Roman" w:hAnsi="Times New Roman" w:cs="Times New Roman"/>
          <w:color w:val="000000" w:themeColor="text1"/>
        </w:rPr>
        <w:t xml:space="preserve"> 4) nor studied purely through Islamic feminist approaches. In fact, they are explored as an outcome of the pandemic crisis that has highlighted a new dimension of sexual politics within the context of Pakistan.  Thus, resistance in these works can be linked to the fifth wave of feminism maturing in Pakistan. </w:t>
      </w:r>
    </w:p>
    <w:p w14:paraId="422AE020" w14:textId="77777777" w:rsidR="00C97ACD" w:rsidRPr="00301EE8" w:rsidRDefault="00C97ACD" w:rsidP="00C97ACD">
      <w:pPr>
        <w:spacing w:after="0" w:line="240" w:lineRule="auto"/>
        <w:jc w:val="both"/>
        <w:rPr>
          <w:rFonts w:ascii="Times New Roman" w:hAnsi="Times New Roman" w:cs="Times New Roman"/>
          <w:color w:val="000000" w:themeColor="text1"/>
        </w:rPr>
      </w:pPr>
    </w:p>
    <w:p w14:paraId="4C87DB73" w14:textId="77777777" w:rsidR="00C97ACD" w:rsidRPr="00301EE8" w:rsidRDefault="00C97ACD">
      <w:pPr>
        <w:rPr>
          <w:rFonts w:ascii="Times New Roman" w:hAnsi="Times New Roman" w:cs="Times New Roman"/>
          <w:b/>
          <w:color w:val="000000" w:themeColor="text1"/>
        </w:rPr>
      </w:pPr>
      <w:r w:rsidRPr="00301EE8">
        <w:rPr>
          <w:rFonts w:ascii="Times New Roman" w:hAnsi="Times New Roman" w:cs="Times New Roman"/>
          <w:b/>
          <w:color w:val="000000" w:themeColor="text1"/>
        </w:rPr>
        <w:br w:type="page"/>
      </w:r>
    </w:p>
    <w:p w14:paraId="5E486249" w14:textId="77777777" w:rsidR="00161134" w:rsidRPr="00C64164" w:rsidRDefault="00161134" w:rsidP="00161134">
      <w:pPr>
        <w:spacing w:line="480" w:lineRule="auto"/>
        <w:jc w:val="center"/>
        <w:rPr>
          <w:rFonts w:ascii="Times New Roman" w:eastAsia="Times New Roman" w:hAnsi="Times New Roman" w:cs="Times New Roman"/>
          <w:b/>
        </w:rPr>
      </w:pPr>
      <w:r w:rsidRPr="00C64164">
        <w:rPr>
          <w:rFonts w:ascii="Times New Roman" w:eastAsia="Times New Roman" w:hAnsi="Times New Roman" w:cs="Times New Roman"/>
          <w:b/>
        </w:rPr>
        <w:lastRenderedPageBreak/>
        <w:t>Works Cited</w:t>
      </w:r>
    </w:p>
    <w:p w14:paraId="19EF7DB0" w14:textId="77777777" w:rsidR="00161134" w:rsidRPr="00C64164" w:rsidRDefault="00161134" w:rsidP="00161134">
      <w:pPr>
        <w:spacing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color w:val="000000"/>
        </w:rPr>
        <w:t xml:space="preserve">Batool, </w:t>
      </w:r>
      <w:proofErr w:type="spellStart"/>
      <w:r w:rsidRPr="00C64164">
        <w:rPr>
          <w:rFonts w:ascii="Times New Roman" w:eastAsia="Times New Roman" w:hAnsi="Times New Roman" w:cs="Times New Roman"/>
          <w:color w:val="000000"/>
        </w:rPr>
        <w:t>Syeda</w:t>
      </w:r>
      <w:proofErr w:type="spellEnd"/>
      <w:r w:rsidRPr="00C64164">
        <w:rPr>
          <w:rFonts w:ascii="Times New Roman" w:eastAsia="Times New Roman" w:hAnsi="Times New Roman" w:cs="Times New Roman"/>
          <w:color w:val="000000"/>
        </w:rPr>
        <w:t xml:space="preserve"> </w:t>
      </w:r>
      <w:proofErr w:type="spellStart"/>
      <w:r w:rsidRPr="00C64164">
        <w:rPr>
          <w:rFonts w:ascii="Times New Roman" w:eastAsia="Times New Roman" w:hAnsi="Times New Roman" w:cs="Times New Roman"/>
          <w:color w:val="000000"/>
        </w:rPr>
        <w:t>Mujeeba</w:t>
      </w:r>
      <w:proofErr w:type="spellEnd"/>
      <w:r w:rsidRPr="00C64164">
        <w:rPr>
          <w:rFonts w:ascii="Times New Roman" w:eastAsia="Times New Roman" w:hAnsi="Times New Roman" w:cs="Times New Roman"/>
          <w:color w:val="000000"/>
        </w:rPr>
        <w:t xml:space="preserve"> and Malik, Aisha </w:t>
      </w:r>
      <w:proofErr w:type="spellStart"/>
      <w:r w:rsidRPr="00C64164">
        <w:rPr>
          <w:rFonts w:ascii="Times New Roman" w:eastAsia="Times New Roman" w:hAnsi="Times New Roman" w:cs="Times New Roman"/>
          <w:color w:val="000000"/>
        </w:rPr>
        <w:t>Anees</w:t>
      </w:r>
      <w:proofErr w:type="spellEnd"/>
      <w:r w:rsidRPr="00C64164">
        <w:rPr>
          <w:rFonts w:ascii="Times New Roman" w:eastAsia="Times New Roman" w:hAnsi="Times New Roman" w:cs="Times New Roman"/>
          <w:color w:val="000000"/>
        </w:rPr>
        <w:t xml:space="preserve">. “Bringing the Focus Back: </w:t>
      </w:r>
      <w:proofErr w:type="spellStart"/>
      <w:r w:rsidRPr="00C64164">
        <w:rPr>
          <w:rFonts w:ascii="Times New Roman" w:eastAsia="Times New Roman" w:hAnsi="Times New Roman" w:cs="Times New Roman"/>
          <w:color w:val="000000"/>
        </w:rPr>
        <w:t>Aurat</w:t>
      </w:r>
      <w:proofErr w:type="spellEnd"/>
      <w:r w:rsidRPr="00C64164">
        <w:rPr>
          <w:rFonts w:ascii="Times New Roman" w:eastAsia="Times New Roman" w:hAnsi="Times New Roman" w:cs="Times New Roman"/>
          <w:color w:val="000000"/>
        </w:rPr>
        <w:t xml:space="preserve"> March and the Regeneration of Feminism in Pakistan”. </w:t>
      </w:r>
      <w:r w:rsidRPr="00C64164">
        <w:rPr>
          <w:rFonts w:ascii="Times New Roman" w:eastAsia="Times New Roman" w:hAnsi="Times New Roman" w:cs="Times New Roman"/>
          <w:i/>
          <w:color w:val="000000"/>
        </w:rPr>
        <w:t>Journal of International Women's Studies</w:t>
      </w:r>
      <w:r w:rsidRPr="00C64164">
        <w:rPr>
          <w:rFonts w:ascii="Times New Roman" w:eastAsia="Times New Roman" w:hAnsi="Times New Roman" w:cs="Times New Roman"/>
          <w:color w:val="000000"/>
        </w:rPr>
        <w:t>, vol. 22, no. 9, 2021, pp. 316-33</w:t>
      </w:r>
      <w:r w:rsidRPr="00C64164">
        <w:rPr>
          <w:rFonts w:ascii="Times New Roman" w:eastAsia="Times New Roman" w:hAnsi="Times New Roman" w:cs="Times New Roman"/>
        </w:rPr>
        <w:t xml:space="preserve">. </w:t>
      </w:r>
      <w:r w:rsidRPr="00C64164">
        <w:rPr>
          <w:rFonts w:ascii="Times New Roman" w:eastAsia="Times New Roman" w:hAnsi="Times New Roman" w:cs="Times New Roman"/>
          <w:color w:val="000000"/>
        </w:rPr>
        <w:t>vc.bridgew.edu/</w:t>
      </w:r>
      <w:proofErr w:type="spellStart"/>
      <w:r w:rsidRPr="00C64164">
        <w:rPr>
          <w:rFonts w:ascii="Times New Roman" w:eastAsia="Times New Roman" w:hAnsi="Times New Roman" w:cs="Times New Roman"/>
          <w:color w:val="000000"/>
        </w:rPr>
        <w:t>cgi</w:t>
      </w:r>
      <w:proofErr w:type="spellEnd"/>
      <w:r w:rsidRPr="00C64164">
        <w:rPr>
          <w:rFonts w:ascii="Times New Roman" w:eastAsia="Times New Roman" w:hAnsi="Times New Roman" w:cs="Times New Roman"/>
          <w:color w:val="000000"/>
        </w:rPr>
        <w:t>/</w:t>
      </w:r>
      <w:proofErr w:type="spellStart"/>
      <w:r w:rsidRPr="00C64164">
        <w:rPr>
          <w:rFonts w:ascii="Times New Roman" w:eastAsia="Times New Roman" w:hAnsi="Times New Roman" w:cs="Times New Roman"/>
          <w:color w:val="000000"/>
        </w:rPr>
        <w:t>viewcontent.cgi?article</w:t>
      </w:r>
      <w:proofErr w:type="spellEnd"/>
      <w:r w:rsidRPr="00C64164">
        <w:rPr>
          <w:rFonts w:ascii="Times New Roman" w:eastAsia="Times New Roman" w:hAnsi="Times New Roman" w:cs="Times New Roman"/>
          <w:color w:val="000000"/>
        </w:rPr>
        <w:t>=2641&amp;context=</w:t>
      </w:r>
      <w:proofErr w:type="spellStart"/>
      <w:r w:rsidRPr="00C64164">
        <w:rPr>
          <w:rFonts w:ascii="Times New Roman" w:eastAsia="Times New Roman" w:hAnsi="Times New Roman" w:cs="Times New Roman"/>
          <w:color w:val="000000"/>
        </w:rPr>
        <w:t>jiws</w:t>
      </w:r>
      <w:proofErr w:type="spellEnd"/>
      <w:r w:rsidRPr="00C64164">
        <w:rPr>
          <w:rFonts w:ascii="Times New Roman" w:eastAsia="Times New Roman" w:hAnsi="Times New Roman" w:cs="Times New Roman"/>
          <w:color w:val="000000"/>
        </w:rPr>
        <w:t xml:space="preserve">. </w:t>
      </w:r>
    </w:p>
    <w:p w14:paraId="13B58362" w14:textId="77777777" w:rsidR="00161134" w:rsidRPr="00C64164" w:rsidRDefault="00161134" w:rsidP="00161134">
      <w:pPr>
        <w:spacing w:line="480" w:lineRule="auto"/>
        <w:ind w:left="720" w:hanging="720"/>
        <w:rPr>
          <w:rFonts w:ascii="Times New Roman" w:eastAsia="Times New Roman" w:hAnsi="Times New Roman" w:cs="Times New Roman"/>
          <w:color w:val="212121"/>
          <w:highlight w:val="white"/>
        </w:rPr>
      </w:pPr>
      <w:proofErr w:type="spellStart"/>
      <w:r w:rsidRPr="00C64164">
        <w:rPr>
          <w:rFonts w:ascii="Times New Roman" w:eastAsia="Times New Roman" w:hAnsi="Times New Roman" w:cs="Times New Roman"/>
          <w:color w:val="212121"/>
          <w:highlight w:val="white"/>
        </w:rPr>
        <w:t>Brüssow</w:t>
      </w:r>
      <w:proofErr w:type="spellEnd"/>
      <w:r w:rsidRPr="00C64164">
        <w:rPr>
          <w:rFonts w:ascii="Times New Roman" w:eastAsia="Times New Roman" w:hAnsi="Times New Roman" w:cs="Times New Roman"/>
          <w:color w:val="212121"/>
          <w:highlight w:val="white"/>
        </w:rPr>
        <w:t xml:space="preserve">, Harald. “What we can learn from the dynamics of the 1889 'Russian flu' pandemic for the future trajectory of COVID-19”. </w:t>
      </w:r>
      <w:proofErr w:type="spellStart"/>
      <w:r w:rsidRPr="00C64164">
        <w:rPr>
          <w:rFonts w:ascii="Times New Roman" w:eastAsia="Times New Roman" w:hAnsi="Times New Roman" w:cs="Times New Roman"/>
          <w:i/>
          <w:color w:val="212121"/>
          <w:highlight w:val="white"/>
        </w:rPr>
        <w:t>Microb</w:t>
      </w:r>
      <w:proofErr w:type="spellEnd"/>
      <w:r w:rsidRPr="00C64164">
        <w:rPr>
          <w:rFonts w:ascii="Times New Roman" w:eastAsia="Times New Roman" w:hAnsi="Times New Roman" w:cs="Times New Roman"/>
          <w:i/>
          <w:color w:val="212121"/>
          <w:highlight w:val="white"/>
        </w:rPr>
        <w:t xml:space="preserve"> </w:t>
      </w:r>
      <w:proofErr w:type="spellStart"/>
      <w:r w:rsidRPr="00C64164">
        <w:rPr>
          <w:rFonts w:ascii="Times New Roman" w:eastAsia="Times New Roman" w:hAnsi="Times New Roman" w:cs="Times New Roman"/>
          <w:i/>
          <w:color w:val="212121"/>
          <w:highlight w:val="white"/>
        </w:rPr>
        <w:t>Biotechnol</w:t>
      </w:r>
      <w:proofErr w:type="spellEnd"/>
      <w:r w:rsidRPr="00C64164">
        <w:rPr>
          <w:rFonts w:ascii="Times New Roman" w:eastAsia="Times New Roman" w:hAnsi="Times New Roman" w:cs="Times New Roman"/>
          <w:color w:val="212121"/>
          <w:highlight w:val="white"/>
        </w:rPr>
        <w:t xml:space="preserve">, Vol.4, no. 6, 2021, pp. 2244-2253, </w:t>
      </w:r>
      <w:proofErr w:type="spellStart"/>
      <w:r w:rsidRPr="00C64164">
        <w:rPr>
          <w:rFonts w:ascii="Times New Roman" w:eastAsia="Times New Roman" w:hAnsi="Times New Roman" w:cs="Times New Roman"/>
          <w:color w:val="212121"/>
          <w:highlight w:val="white"/>
        </w:rPr>
        <w:t>doi</w:t>
      </w:r>
      <w:proofErr w:type="spellEnd"/>
      <w:r w:rsidRPr="00C64164">
        <w:rPr>
          <w:rFonts w:ascii="Times New Roman" w:eastAsia="Times New Roman" w:hAnsi="Times New Roman" w:cs="Times New Roman"/>
          <w:color w:val="212121"/>
          <w:highlight w:val="white"/>
        </w:rPr>
        <w:t xml:space="preserve">. Org/10.1111/1751-7915.13916. </w:t>
      </w:r>
    </w:p>
    <w:p w14:paraId="357E1427"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proofErr w:type="spellStart"/>
      <w:r w:rsidRPr="00C64164">
        <w:rPr>
          <w:rFonts w:ascii="Times New Roman" w:eastAsia="Times New Roman" w:hAnsi="Times New Roman" w:cs="Times New Roman"/>
          <w:color w:val="000000"/>
        </w:rPr>
        <w:t>Chowell</w:t>
      </w:r>
      <w:proofErr w:type="spellEnd"/>
      <w:r w:rsidRPr="00C64164">
        <w:rPr>
          <w:rFonts w:ascii="Times New Roman" w:eastAsia="Times New Roman" w:hAnsi="Times New Roman" w:cs="Times New Roman"/>
          <w:color w:val="000000"/>
        </w:rPr>
        <w:t xml:space="preserve">, Gerardo and </w:t>
      </w:r>
      <w:proofErr w:type="spellStart"/>
      <w:r w:rsidRPr="00C64164">
        <w:rPr>
          <w:rFonts w:ascii="Times New Roman" w:eastAsia="Times New Roman" w:hAnsi="Times New Roman" w:cs="Times New Roman"/>
          <w:color w:val="000000"/>
        </w:rPr>
        <w:t>Viboud</w:t>
      </w:r>
      <w:proofErr w:type="spellEnd"/>
      <w:r w:rsidRPr="00C64164">
        <w:rPr>
          <w:rFonts w:ascii="Times New Roman" w:eastAsia="Times New Roman" w:hAnsi="Times New Roman" w:cs="Times New Roman"/>
          <w:color w:val="000000"/>
        </w:rPr>
        <w:t>, Cécile. “Pandemic Influenza and Socioeconomic Disparities: Lessons from 1918 Chicago”. </w:t>
      </w:r>
      <w:r w:rsidRPr="00C64164">
        <w:rPr>
          <w:rFonts w:ascii="Times New Roman" w:eastAsia="Times New Roman" w:hAnsi="Times New Roman" w:cs="Times New Roman"/>
          <w:i/>
          <w:color w:val="000000"/>
        </w:rPr>
        <w:t>Proceedings of the National Academy of Sciences of the United States of America</w:t>
      </w:r>
      <w:r w:rsidRPr="00C64164">
        <w:rPr>
          <w:rFonts w:ascii="Times New Roman" w:eastAsia="Times New Roman" w:hAnsi="Times New Roman" w:cs="Times New Roman"/>
          <w:color w:val="000000"/>
        </w:rPr>
        <w:t xml:space="preserve">. vol. 113, no. 48, 2016, pp. 13557–59, </w:t>
      </w:r>
      <w:hyperlink r:id="rId8">
        <w:r w:rsidRPr="00C64164">
          <w:rPr>
            <w:rFonts w:ascii="Times New Roman" w:eastAsia="Times New Roman" w:hAnsi="Times New Roman" w:cs="Times New Roman"/>
          </w:rPr>
          <w:t>www.jstor.org/stable/26472638</w:t>
        </w:r>
      </w:hyperlink>
      <w:r w:rsidRPr="00C64164">
        <w:rPr>
          <w:rFonts w:ascii="Times New Roman" w:eastAsia="Times New Roman" w:hAnsi="Times New Roman" w:cs="Times New Roman"/>
        </w:rPr>
        <w:t>.</w:t>
      </w:r>
      <w:r w:rsidRPr="00C64164">
        <w:rPr>
          <w:rFonts w:ascii="Times New Roman" w:eastAsia="Times New Roman" w:hAnsi="Times New Roman" w:cs="Times New Roman"/>
          <w:color w:val="000000"/>
        </w:rPr>
        <w:t xml:space="preserve"> </w:t>
      </w:r>
    </w:p>
    <w:p w14:paraId="40D7F5EF"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color w:val="000000"/>
        </w:rPr>
        <w:t xml:space="preserve">Childs, Peter and Fowler, Roger. </w:t>
      </w:r>
      <w:r w:rsidRPr="00C64164">
        <w:rPr>
          <w:rFonts w:ascii="Times New Roman" w:eastAsia="Times New Roman" w:hAnsi="Times New Roman" w:cs="Times New Roman"/>
          <w:i/>
          <w:color w:val="000000"/>
        </w:rPr>
        <w:t>The Routledge Dictionary of Literary Terms.</w:t>
      </w:r>
      <w:r w:rsidRPr="00C64164">
        <w:rPr>
          <w:rFonts w:ascii="Times New Roman" w:eastAsia="Times New Roman" w:hAnsi="Times New Roman" w:cs="Times New Roman"/>
          <w:color w:val="000000"/>
        </w:rPr>
        <w:t xml:space="preserve"> 3</w:t>
      </w:r>
      <w:r w:rsidRPr="00C64164">
        <w:rPr>
          <w:rFonts w:ascii="Times New Roman" w:eastAsia="Times New Roman" w:hAnsi="Times New Roman" w:cs="Times New Roman"/>
          <w:color w:val="000000"/>
          <w:vertAlign w:val="superscript"/>
        </w:rPr>
        <w:t>rd</w:t>
      </w:r>
      <w:r w:rsidRPr="00C64164">
        <w:rPr>
          <w:rFonts w:ascii="Times New Roman" w:eastAsia="Times New Roman" w:hAnsi="Times New Roman" w:cs="Times New Roman"/>
          <w:color w:val="000000"/>
        </w:rPr>
        <w:t xml:space="preserve"> ed., Routledge, 2006.</w:t>
      </w:r>
    </w:p>
    <w:p w14:paraId="38029C87"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highlight w:val="white"/>
        </w:rPr>
      </w:pPr>
      <w:r w:rsidRPr="00C64164">
        <w:rPr>
          <w:rFonts w:ascii="Times New Roman" w:eastAsia="Times New Roman" w:hAnsi="Times New Roman" w:cs="Times New Roman"/>
          <w:color w:val="000000"/>
        </w:rPr>
        <w:lastRenderedPageBreak/>
        <w:t xml:space="preserve">Camus, Albert. </w:t>
      </w:r>
      <w:r w:rsidRPr="00C64164">
        <w:rPr>
          <w:rFonts w:ascii="Times New Roman" w:eastAsia="Times New Roman" w:hAnsi="Times New Roman" w:cs="Times New Roman"/>
          <w:i/>
          <w:color w:val="000000"/>
        </w:rPr>
        <w:t>The Myth of Sisyphus</w:t>
      </w:r>
      <w:r w:rsidRPr="00C64164">
        <w:rPr>
          <w:rFonts w:ascii="Times New Roman" w:eastAsia="Times New Roman" w:hAnsi="Times New Roman" w:cs="Times New Roman"/>
          <w:color w:val="000000"/>
        </w:rPr>
        <w:t>.</w:t>
      </w:r>
      <w:r w:rsidRPr="00C64164">
        <w:rPr>
          <w:rFonts w:ascii="Times New Roman" w:eastAsia="Times New Roman" w:hAnsi="Times New Roman" w:cs="Times New Roman"/>
          <w:color w:val="000000"/>
          <w:highlight w:val="white"/>
        </w:rPr>
        <w:t xml:space="preserve"> Translated by Justin O Brien, Knopf Doubleday Publishing</w:t>
      </w:r>
      <w:r w:rsidRPr="00C64164">
        <w:rPr>
          <w:rFonts w:ascii="Times New Roman" w:eastAsia="Arial" w:hAnsi="Times New Roman" w:cs="Times New Roman"/>
          <w:color w:val="000000"/>
          <w:highlight w:val="white"/>
        </w:rPr>
        <w:t xml:space="preserve"> </w:t>
      </w:r>
      <w:r w:rsidRPr="00C64164">
        <w:rPr>
          <w:rFonts w:ascii="Times New Roman" w:eastAsia="Times New Roman" w:hAnsi="Times New Roman" w:cs="Times New Roman"/>
          <w:color w:val="000000"/>
          <w:highlight w:val="white"/>
        </w:rPr>
        <w:t>Group</w:t>
      </w:r>
      <w:r w:rsidRPr="00C64164">
        <w:rPr>
          <w:rFonts w:ascii="Times New Roman" w:eastAsia="Arial" w:hAnsi="Times New Roman" w:cs="Times New Roman"/>
          <w:color w:val="000000"/>
          <w:highlight w:val="white"/>
        </w:rPr>
        <w:t>, </w:t>
      </w:r>
      <w:r w:rsidRPr="00C64164">
        <w:rPr>
          <w:rFonts w:ascii="Times New Roman" w:eastAsia="Times New Roman" w:hAnsi="Times New Roman" w:cs="Times New Roman"/>
          <w:color w:val="000000"/>
          <w:highlight w:val="white"/>
        </w:rPr>
        <w:t xml:space="preserve">2018. </w:t>
      </w:r>
    </w:p>
    <w:p w14:paraId="573BC48D"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r w:rsidRPr="00C64164">
        <w:rPr>
          <w:rFonts w:ascii="Times New Roman" w:eastAsia="Times New Roman" w:hAnsi="Times New Roman" w:cs="Times New Roman"/>
          <w:color w:val="000000"/>
        </w:rPr>
        <w:t>Davis, David A.  “The Forgotten Apocalypse: Katherine Anne Porter’s ‘Pale Horse, Pale Rider,’ Traumatic Memory, and the Influenza Pandemic of 1918”. </w:t>
      </w:r>
      <w:r w:rsidRPr="00C64164">
        <w:rPr>
          <w:rFonts w:ascii="Times New Roman" w:eastAsia="Times New Roman" w:hAnsi="Times New Roman" w:cs="Times New Roman"/>
          <w:i/>
          <w:color w:val="000000"/>
        </w:rPr>
        <w:t>The Southern Literary Journal</w:t>
      </w:r>
      <w:r w:rsidRPr="00C64164">
        <w:rPr>
          <w:rFonts w:ascii="Times New Roman" w:eastAsia="Times New Roman" w:hAnsi="Times New Roman" w:cs="Times New Roman"/>
          <w:color w:val="000000"/>
        </w:rPr>
        <w:t xml:space="preserve">, vol. 43, no. 2, 2011, pp. 55-4, </w:t>
      </w:r>
      <w:hyperlink r:id="rId9">
        <w:r w:rsidRPr="00C64164">
          <w:rPr>
            <w:rFonts w:ascii="Times New Roman" w:eastAsia="Times New Roman" w:hAnsi="Times New Roman" w:cs="Times New Roman"/>
          </w:rPr>
          <w:t>www.jstor.org/stable/23208856</w:t>
        </w:r>
      </w:hyperlink>
      <w:r w:rsidRPr="00C64164">
        <w:rPr>
          <w:rFonts w:ascii="Times New Roman" w:eastAsia="Times New Roman" w:hAnsi="Times New Roman" w:cs="Times New Roman"/>
        </w:rPr>
        <w:t xml:space="preserve">. </w:t>
      </w:r>
    </w:p>
    <w:p w14:paraId="2AF04970"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r w:rsidRPr="00C64164">
        <w:rPr>
          <w:rFonts w:ascii="Times New Roman" w:eastAsia="Times New Roman" w:hAnsi="Times New Roman" w:cs="Times New Roman"/>
          <w:color w:val="000000"/>
        </w:rPr>
        <w:t xml:space="preserve">Di Matteo, </w:t>
      </w:r>
      <w:proofErr w:type="spellStart"/>
      <w:r w:rsidRPr="00C64164">
        <w:rPr>
          <w:rFonts w:ascii="Times New Roman" w:eastAsia="Times New Roman" w:hAnsi="Times New Roman" w:cs="Times New Roman"/>
          <w:color w:val="000000"/>
        </w:rPr>
        <w:t>Livio</w:t>
      </w:r>
      <w:proofErr w:type="spellEnd"/>
      <w:r w:rsidRPr="00C64164">
        <w:rPr>
          <w:rFonts w:ascii="Times New Roman" w:eastAsia="Times New Roman" w:hAnsi="Times New Roman" w:cs="Times New Roman"/>
          <w:color w:val="000000"/>
        </w:rPr>
        <w:t xml:space="preserve">. “Global Storm: The Effects of the COVID-19 Pandemic and Responses around the World”. </w:t>
      </w:r>
      <w:r w:rsidRPr="00C64164">
        <w:rPr>
          <w:rFonts w:ascii="Times New Roman" w:eastAsia="Times New Roman" w:hAnsi="Times New Roman" w:cs="Times New Roman"/>
          <w:i/>
          <w:color w:val="000000"/>
        </w:rPr>
        <w:t>Fraser Institute</w:t>
      </w:r>
      <w:r w:rsidRPr="00C64164">
        <w:rPr>
          <w:rFonts w:ascii="Times New Roman" w:eastAsia="Times New Roman" w:hAnsi="Times New Roman" w:cs="Times New Roman"/>
          <w:color w:val="000000"/>
        </w:rPr>
        <w:t xml:space="preserve">, 2021, pp. 4-7, </w:t>
      </w:r>
      <w:hyperlink r:id="rId10">
        <w:r w:rsidRPr="00C64164">
          <w:rPr>
            <w:rFonts w:ascii="Times New Roman" w:eastAsia="Times New Roman" w:hAnsi="Times New Roman" w:cs="Times New Roman"/>
          </w:rPr>
          <w:t>www.jstor.org/stable/resrep32135.5</w:t>
        </w:r>
      </w:hyperlink>
      <w:r w:rsidRPr="00C64164">
        <w:rPr>
          <w:rFonts w:ascii="Times New Roman" w:eastAsia="Times New Roman" w:hAnsi="Times New Roman" w:cs="Times New Roman"/>
        </w:rPr>
        <w:t xml:space="preserve">. </w:t>
      </w:r>
    </w:p>
    <w:p w14:paraId="5F3E1CF6"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proofErr w:type="spellStart"/>
      <w:r w:rsidRPr="00C64164">
        <w:rPr>
          <w:rFonts w:ascii="Times New Roman" w:eastAsia="Times New Roman" w:hAnsi="Times New Roman" w:cs="Times New Roman"/>
          <w:color w:val="000000"/>
        </w:rPr>
        <w:t>Ehsen</w:t>
      </w:r>
      <w:proofErr w:type="spellEnd"/>
      <w:r w:rsidRPr="00C64164">
        <w:rPr>
          <w:rFonts w:ascii="Times New Roman" w:eastAsia="Times New Roman" w:hAnsi="Times New Roman" w:cs="Times New Roman"/>
          <w:color w:val="000000"/>
        </w:rPr>
        <w:t xml:space="preserve">, </w:t>
      </w:r>
      <w:proofErr w:type="spellStart"/>
      <w:r w:rsidRPr="00C64164">
        <w:rPr>
          <w:rFonts w:ascii="Times New Roman" w:eastAsia="Times New Roman" w:hAnsi="Times New Roman" w:cs="Times New Roman"/>
          <w:color w:val="000000"/>
        </w:rPr>
        <w:t>Zakia</w:t>
      </w:r>
      <w:proofErr w:type="spellEnd"/>
      <w:r w:rsidRPr="00C64164">
        <w:rPr>
          <w:rFonts w:ascii="Times New Roman" w:eastAsia="Times New Roman" w:hAnsi="Times New Roman" w:cs="Times New Roman"/>
          <w:color w:val="000000"/>
        </w:rPr>
        <w:t xml:space="preserve"> </w:t>
      </w:r>
      <w:proofErr w:type="spellStart"/>
      <w:r w:rsidRPr="00C64164">
        <w:rPr>
          <w:rFonts w:ascii="Times New Roman" w:eastAsia="Times New Roman" w:hAnsi="Times New Roman" w:cs="Times New Roman"/>
          <w:color w:val="000000"/>
        </w:rPr>
        <w:t>Resshid</w:t>
      </w:r>
      <w:proofErr w:type="spellEnd"/>
      <w:r w:rsidRPr="00C64164">
        <w:rPr>
          <w:rFonts w:ascii="Times New Roman" w:eastAsia="Times New Roman" w:hAnsi="Times New Roman" w:cs="Times New Roman"/>
          <w:color w:val="000000"/>
        </w:rPr>
        <w:t xml:space="preserve"> and </w:t>
      </w:r>
      <w:proofErr w:type="spellStart"/>
      <w:r w:rsidRPr="00C64164">
        <w:rPr>
          <w:rFonts w:ascii="Times New Roman" w:eastAsia="Times New Roman" w:hAnsi="Times New Roman" w:cs="Times New Roman"/>
          <w:color w:val="000000"/>
        </w:rPr>
        <w:t>Alam</w:t>
      </w:r>
      <w:proofErr w:type="spellEnd"/>
      <w:r w:rsidRPr="00C64164">
        <w:rPr>
          <w:rFonts w:ascii="Times New Roman" w:eastAsia="Times New Roman" w:hAnsi="Times New Roman" w:cs="Times New Roman"/>
          <w:color w:val="000000"/>
        </w:rPr>
        <w:t xml:space="preserve">, Khurshid. “COVID-19: An Age of Fear, Simulacra, or Reality?”. </w:t>
      </w:r>
      <w:r w:rsidRPr="00C64164">
        <w:rPr>
          <w:rFonts w:ascii="Times New Roman" w:eastAsia="Times New Roman" w:hAnsi="Times New Roman" w:cs="Times New Roman"/>
          <w:i/>
          <w:color w:val="000000"/>
        </w:rPr>
        <w:t>Contemporary Social Science</w:t>
      </w:r>
      <w:r w:rsidRPr="00C64164">
        <w:rPr>
          <w:rFonts w:ascii="Times New Roman" w:eastAsia="Times New Roman" w:hAnsi="Times New Roman" w:cs="Times New Roman"/>
          <w:color w:val="000000"/>
        </w:rPr>
        <w:t>, 2021, doi:</w:t>
      </w:r>
      <w:hyperlink r:id="rId11">
        <w:r w:rsidRPr="00C64164">
          <w:rPr>
            <w:rFonts w:ascii="Times New Roman" w:eastAsia="Times New Roman" w:hAnsi="Times New Roman" w:cs="Times New Roman"/>
            <w:color w:val="000000"/>
          </w:rPr>
          <w:t>10.1080/21582041.2021.1942964</w:t>
        </w:r>
      </w:hyperlink>
      <w:r w:rsidRPr="00C64164">
        <w:rPr>
          <w:rFonts w:ascii="Times New Roman" w:eastAsia="Times New Roman" w:hAnsi="Times New Roman" w:cs="Times New Roman"/>
          <w:color w:val="000000"/>
        </w:rPr>
        <w:t xml:space="preserve">. </w:t>
      </w:r>
    </w:p>
    <w:p w14:paraId="6CE9E9F3"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proofErr w:type="spellStart"/>
      <w:r w:rsidRPr="00C64164">
        <w:rPr>
          <w:rFonts w:ascii="Times New Roman" w:eastAsia="Times New Roman" w:hAnsi="Times New Roman" w:cs="Times New Roman"/>
        </w:rPr>
        <w:t>Gasston</w:t>
      </w:r>
      <w:proofErr w:type="spellEnd"/>
      <w:r w:rsidRPr="00C64164">
        <w:rPr>
          <w:rFonts w:ascii="Times New Roman" w:eastAsia="Times New Roman" w:hAnsi="Times New Roman" w:cs="Times New Roman"/>
        </w:rPr>
        <w:t xml:space="preserve">, </w:t>
      </w:r>
      <w:proofErr w:type="spellStart"/>
      <w:r w:rsidRPr="00C64164">
        <w:rPr>
          <w:rFonts w:ascii="Times New Roman" w:eastAsia="Times New Roman" w:hAnsi="Times New Roman" w:cs="Times New Roman"/>
        </w:rPr>
        <w:t>Aimée</w:t>
      </w:r>
      <w:proofErr w:type="spellEnd"/>
      <w:r w:rsidRPr="00C64164">
        <w:rPr>
          <w:rFonts w:ascii="Times New Roman" w:eastAsia="Times New Roman" w:hAnsi="Times New Roman" w:cs="Times New Roman"/>
        </w:rPr>
        <w:t xml:space="preserve">. “Introduction: Breathing.” </w:t>
      </w:r>
      <w:r w:rsidRPr="00C64164">
        <w:rPr>
          <w:rFonts w:ascii="Times New Roman" w:eastAsia="Times New Roman" w:hAnsi="Times New Roman" w:cs="Times New Roman"/>
          <w:i/>
        </w:rPr>
        <w:t>Journal of New Zealand Literature (JNZL)</w:t>
      </w:r>
      <w:r w:rsidRPr="00C64164">
        <w:rPr>
          <w:rFonts w:ascii="Times New Roman" w:eastAsia="Times New Roman" w:hAnsi="Times New Roman" w:cs="Times New Roman"/>
        </w:rPr>
        <w:t xml:space="preserve">, no. 38.2, 2020, pp. 9–14, </w:t>
      </w:r>
      <w:hyperlink r:id="rId12">
        <w:r w:rsidRPr="00C64164">
          <w:rPr>
            <w:rFonts w:ascii="Times New Roman" w:eastAsia="Times New Roman" w:hAnsi="Times New Roman" w:cs="Times New Roman"/>
          </w:rPr>
          <w:t>www.jstor.org/stable/26944125</w:t>
        </w:r>
      </w:hyperlink>
      <w:r w:rsidRPr="00C64164">
        <w:rPr>
          <w:rFonts w:ascii="Times New Roman" w:eastAsia="Times New Roman" w:hAnsi="Times New Roman" w:cs="Times New Roman"/>
        </w:rPr>
        <w:t xml:space="preserve">. </w:t>
      </w:r>
    </w:p>
    <w:p w14:paraId="64C0EE49" w14:textId="77777777" w:rsidR="00161134" w:rsidRPr="00C64164" w:rsidRDefault="00161134" w:rsidP="00161134">
      <w:pPr>
        <w:spacing w:after="0" w:line="480" w:lineRule="auto"/>
        <w:ind w:left="720" w:hanging="720"/>
        <w:rPr>
          <w:rFonts w:ascii="Times New Roman" w:eastAsia="Times New Roman" w:hAnsi="Times New Roman" w:cs="Times New Roman"/>
        </w:rPr>
      </w:pPr>
      <w:r w:rsidRPr="00C64164">
        <w:rPr>
          <w:rFonts w:ascii="Times New Roman" w:eastAsia="Times New Roman" w:hAnsi="Times New Roman" w:cs="Times New Roman"/>
          <w:color w:val="000000"/>
        </w:rPr>
        <w:t xml:space="preserve">Heaton, Matthew, and Toyin </w:t>
      </w:r>
      <w:proofErr w:type="spellStart"/>
      <w:r w:rsidRPr="00C64164">
        <w:rPr>
          <w:rFonts w:ascii="Times New Roman" w:eastAsia="Times New Roman" w:hAnsi="Times New Roman" w:cs="Times New Roman"/>
          <w:color w:val="000000"/>
        </w:rPr>
        <w:t>Falola</w:t>
      </w:r>
      <w:proofErr w:type="spellEnd"/>
      <w:r w:rsidRPr="00C64164">
        <w:rPr>
          <w:rFonts w:ascii="Times New Roman" w:eastAsia="Times New Roman" w:hAnsi="Times New Roman" w:cs="Times New Roman"/>
          <w:color w:val="000000"/>
        </w:rPr>
        <w:t>. “Global Explanations versus Local Interpretations: The Historiography of the Influenza Pandemic of 1918-19 in Africa”. </w:t>
      </w:r>
      <w:r w:rsidRPr="00C64164">
        <w:rPr>
          <w:rFonts w:ascii="Times New Roman" w:eastAsia="Times New Roman" w:hAnsi="Times New Roman" w:cs="Times New Roman"/>
          <w:i/>
          <w:color w:val="000000"/>
        </w:rPr>
        <w:t>History in Africa</w:t>
      </w:r>
      <w:r w:rsidRPr="00C64164">
        <w:rPr>
          <w:rFonts w:ascii="Times New Roman" w:eastAsia="Times New Roman" w:hAnsi="Times New Roman" w:cs="Times New Roman"/>
          <w:color w:val="000000"/>
        </w:rPr>
        <w:t xml:space="preserve">, vol. 33, 2006, pp. 205–30, </w:t>
      </w:r>
      <w:hyperlink r:id="rId13">
        <w:r w:rsidRPr="00C64164">
          <w:rPr>
            <w:rFonts w:ascii="Times New Roman" w:eastAsia="Times New Roman" w:hAnsi="Times New Roman" w:cs="Times New Roman"/>
          </w:rPr>
          <w:t>www.jstor.org/stable/20065771</w:t>
        </w:r>
      </w:hyperlink>
      <w:r w:rsidRPr="00C64164">
        <w:rPr>
          <w:rFonts w:ascii="Times New Roman" w:eastAsia="Times New Roman" w:hAnsi="Times New Roman" w:cs="Times New Roman"/>
        </w:rPr>
        <w:t xml:space="preserve">. </w:t>
      </w:r>
    </w:p>
    <w:p w14:paraId="58824CA5"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r w:rsidRPr="00C64164">
        <w:rPr>
          <w:rFonts w:ascii="Times New Roman" w:eastAsia="Times New Roman" w:hAnsi="Times New Roman" w:cs="Times New Roman"/>
          <w:color w:val="000000"/>
        </w:rPr>
        <w:lastRenderedPageBreak/>
        <w:t>Humphries, Mark Osborne. “Paths of Infection: The First World War and the Origins of the 1918 Influenza Pandemic”. </w:t>
      </w:r>
      <w:r w:rsidRPr="00C64164">
        <w:rPr>
          <w:rFonts w:ascii="Times New Roman" w:eastAsia="Times New Roman" w:hAnsi="Times New Roman" w:cs="Times New Roman"/>
          <w:i/>
          <w:color w:val="000000"/>
        </w:rPr>
        <w:t>War in History</w:t>
      </w:r>
      <w:r w:rsidRPr="00C64164">
        <w:rPr>
          <w:rFonts w:ascii="Times New Roman" w:eastAsia="Times New Roman" w:hAnsi="Times New Roman" w:cs="Times New Roman"/>
          <w:color w:val="000000"/>
        </w:rPr>
        <w:t xml:space="preserve">, vol. 21, no. 1, 2014, pp. 55–81, </w:t>
      </w:r>
      <w:hyperlink r:id="rId14">
        <w:r w:rsidRPr="00C64164">
          <w:rPr>
            <w:rFonts w:ascii="Times New Roman" w:eastAsia="Times New Roman" w:hAnsi="Times New Roman" w:cs="Times New Roman"/>
          </w:rPr>
          <w:t>www.jstor.org/stable/26098366</w:t>
        </w:r>
      </w:hyperlink>
      <w:r w:rsidRPr="00C64164">
        <w:rPr>
          <w:rFonts w:ascii="Times New Roman" w:eastAsia="Times New Roman" w:hAnsi="Times New Roman" w:cs="Times New Roman"/>
        </w:rPr>
        <w:t xml:space="preserve">. </w:t>
      </w:r>
    </w:p>
    <w:p w14:paraId="19C345E3"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r w:rsidRPr="00C64164">
        <w:rPr>
          <w:rFonts w:ascii="Times New Roman" w:eastAsia="Times New Roman" w:hAnsi="Times New Roman" w:cs="Times New Roman"/>
          <w:color w:val="000000"/>
        </w:rPr>
        <w:t>Jamal, Amina. “Feminist ‘Selves’ and Feminism’s ‘Others’: Feminist Representations of Jamaat-e-</w:t>
      </w:r>
      <w:proofErr w:type="spellStart"/>
      <w:r w:rsidRPr="00C64164">
        <w:rPr>
          <w:rFonts w:ascii="Times New Roman" w:eastAsia="Times New Roman" w:hAnsi="Times New Roman" w:cs="Times New Roman"/>
          <w:color w:val="000000"/>
        </w:rPr>
        <w:t>Islami</w:t>
      </w:r>
      <w:proofErr w:type="spellEnd"/>
      <w:r w:rsidRPr="00C64164">
        <w:rPr>
          <w:rFonts w:ascii="Times New Roman" w:eastAsia="Times New Roman" w:hAnsi="Times New Roman" w:cs="Times New Roman"/>
          <w:color w:val="000000"/>
        </w:rPr>
        <w:t xml:space="preserve"> Women in Pakistan.” </w:t>
      </w:r>
      <w:r w:rsidRPr="00C64164">
        <w:rPr>
          <w:rFonts w:ascii="Times New Roman" w:eastAsia="Times New Roman" w:hAnsi="Times New Roman" w:cs="Times New Roman"/>
          <w:i/>
          <w:color w:val="000000"/>
        </w:rPr>
        <w:t>Feminist Review</w:t>
      </w:r>
      <w:r w:rsidRPr="00C64164">
        <w:rPr>
          <w:rFonts w:ascii="Times New Roman" w:eastAsia="Times New Roman" w:hAnsi="Times New Roman" w:cs="Times New Roman"/>
          <w:color w:val="000000"/>
        </w:rPr>
        <w:t xml:space="preserve">, no. 81, 2005, pp. 52–73, </w:t>
      </w:r>
      <w:hyperlink r:id="rId15">
        <w:r w:rsidRPr="00C64164">
          <w:rPr>
            <w:rFonts w:ascii="Times New Roman" w:eastAsia="Times New Roman" w:hAnsi="Times New Roman" w:cs="Times New Roman"/>
          </w:rPr>
          <w:t>www.jstor.org/stable/3874341</w:t>
        </w:r>
      </w:hyperlink>
      <w:r w:rsidRPr="00C64164">
        <w:rPr>
          <w:rFonts w:ascii="Times New Roman" w:eastAsia="Times New Roman" w:hAnsi="Times New Roman" w:cs="Times New Roman"/>
        </w:rPr>
        <w:t xml:space="preserve">. </w:t>
      </w:r>
    </w:p>
    <w:p w14:paraId="735CD72D"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r w:rsidRPr="00C64164">
        <w:rPr>
          <w:rFonts w:ascii="Times New Roman" w:eastAsia="Times New Roman" w:hAnsi="Times New Roman" w:cs="Times New Roman"/>
          <w:color w:val="000000"/>
        </w:rPr>
        <w:t>_________. “&lt;strong&gt;gendered Islam and modernity in the Nation-Space: Women's Modernism in the Jamaat-e-</w:t>
      </w:r>
      <w:proofErr w:type="spellStart"/>
      <w:r w:rsidRPr="00C64164">
        <w:rPr>
          <w:rFonts w:ascii="Times New Roman" w:eastAsia="Times New Roman" w:hAnsi="Times New Roman" w:cs="Times New Roman"/>
          <w:color w:val="000000"/>
        </w:rPr>
        <w:t>Islami</w:t>
      </w:r>
      <w:proofErr w:type="spellEnd"/>
      <w:r w:rsidRPr="00C64164">
        <w:rPr>
          <w:rFonts w:ascii="Times New Roman" w:eastAsia="Times New Roman" w:hAnsi="Times New Roman" w:cs="Times New Roman"/>
          <w:color w:val="000000"/>
        </w:rPr>
        <w:t xml:space="preserve"> of Pakistan&lt;/Strong&gt;.” </w:t>
      </w:r>
      <w:r w:rsidRPr="00C64164">
        <w:rPr>
          <w:rFonts w:ascii="Times New Roman" w:eastAsia="Times New Roman" w:hAnsi="Times New Roman" w:cs="Times New Roman"/>
          <w:i/>
          <w:color w:val="000000"/>
        </w:rPr>
        <w:t>Feminist review</w:t>
      </w:r>
      <w:r w:rsidRPr="00C64164">
        <w:rPr>
          <w:rFonts w:ascii="Times New Roman" w:eastAsia="Times New Roman" w:hAnsi="Times New Roman" w:cs="Times New Roman"/>
          <w:color w:val="000000"/>
        </w:rPr>
        <w:t xml:space="preserve">, no. 91, 2009, pp. 9-28, </w:t>
      </w:r>
      <w:hyperlink r:id="rId16">
        <w:r w:rsidRPr="00C64164">
          <w:rPr>
            <w:rFonts w:ascii="Times New Roman" w:eastAsia="Times New Roman" w:hAnsi="Times New Roman" w:cs="Times New Roman"/>
          </w:rPr>
          <w:t>www.jstor.org/stable/40663977</w:t>
        </w:r>
      </w:hyperlink>
      <w:r w:rsidRPr="00C64164">
        <w:rPr>
          <w:rFonts w:ascii="Times New Roman" w:eastAsia="Times New Roman" w:hAnsi="Times New Roman" w:cs="Times New Roman"/>
        </w:rPr>
        <w:t xml:space="preserve">. </w:t>
      </w:r>
    </w:p>
    <w:p w14:paraId="4BB7BEA6"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bookmarkStart w:id="0" w:name="_gjdgxs" w:colFirst="0" w:colLast="0"/>
      <w:bookmarkEnd w:id="0"/>
      <w:r w:rsidRPr="00C64164">
        <w:rPr>
          <w:rFonts w:ascii="Times New Roman" w:eastAsia="Times New Roman" w:hAnsi="Times New Roman" w:cs="Times New Roman"/>
          <w:color w:val="000000"/>
        </w:rPr>
        <w:t xml:space="preserve">_________. “Gender, citizenship, and the nation-state in Pakistan: Willful daughters or free citizens?”. </w:t>
      </w:r>
      <w:r w:rsidRPr="00C64164">
        <w:rPr>
          <w:rFonts w:ascii="Times New Roman" w:eastAsia="Times New Roman" w:hAnsi="Times New Roman" w:cs="Times New Roman"/>
          <w:i/>
          <w:color w:val="000000"/>
        </w:rPr>
        <w:t>Signs: Journal of Women in Culture and Society,</w:t>
      </w:r>
      <w:r w:rsidRPr="00C64164">
        <w:rPr>
          <w:rFonts w:ascii="Times New Roman" w:eastAsia="Times New Roman" w:hAnsi="Times New Roman" w:cs="Times New Roman"/>
          <w:color w:val="000000"/>
        </w:rPr>
        <w:t xml:space="preserve"> vol, 31. no. 2, 2006, pp. 283-304, </w:t>
      </w:r>
      <w:hyperlink r:id="rId17">
        <w:r w:rsidRPr="00C64164">
          <w:rPr>
            <w:rFonts w:ascii="Times New Roman" w:eastAsia="Times New Roman" w:hAnsi="Times New Roman" w:cs="Times New Roman"/>
          </w:rPr>
          <w:t>www.journals.uchicago.edu/doi/abs/10.1086/491676</w:t>
        </w:r>
      </w:hyperlink>
      <w:r w:rsidRPr="00C64164">
        <w:rPr>
          <w:rFonts w:ascii="Times New Roman" w:eastAsia="Times New Roman" w:hAnsi="Times New Roman" w:cs="Times New Roman"/>
        </w:rPr>
        <w:t xml:space="preserve">.  </w:t>
      </w:r>
    </w:p>
    <w:p w14:paraId="6319D652"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color w:val="000000"/>
        </w:rPr>
        <w:t xml:space="preserve">_________. “Transnational feminism as critical practice: A reading of feminist discourses in Pakistan”. </w:t>
      </w:r>
      <w:r w:rsidRPr="00C64164">
        <w:rPr>
          <w:rFonts w:ascii="Times New Roman" w:eastAsia="Times New Roman" w:hAnsi="Times New Roman" w:cs="Times New Roman"/>
          <w:i/>
          <w:color w:val="000000"/>
        </w:rPr>
        <w:t>Meridians</w:t>
      </w:r>
      <w:r w:rsidRPr="00C64164">
        <w:rPr>
          <w:rFonts w:ascii="Times New Roman" w:eastAsia="Times New Roman" w:hAnsi="Times New Roman" w:cs="Times New Roman"/>
          <w:color w:val="000000"/>
        </w:rPr>
        <w:t>, vol. 5, no. 2, 2005, pp. 57-82, read.dukeupress.edu/meridians/article-</w:t>
      </w:r>
      <w:r w:rsidRPr="00C64164">
        <w:rPr>
          <w:rFonts w:ascii="Times New Roman" w:eastAsia="Times New Roman" w:hAnsi="Times New Roman" w:cs="Times New Roman"/>
          <w:color w:val="000000"/>
        </w:rPr>
        <w:lastRenderedPageBreak/>
        <w:t xml:space="preserve">abstract/5/2/57/138221/Transnational-Feminism-as-Critical-PracticeA?redirectedFrom=fulltext. </w:t>
      </w:r>
    </w:p>
    <w:p w14:paraId="713FF6D5"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r w:rsidRPr="00C64164">
        <w:rPr>
          <w:rFonts w:ascii="Times New Roman" w:eastAsia="Times New Roman" w:hAnsi="Times New Roman" w:cs="Times New Roman"/>
        </w:rPr>
        <w:t xml:space="preserve"> </w:t>
      </w:r>
    </w:p>
    <w:p w14:paraId="3DED2A90"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proofErr w:type="spellStart"/>
      <w:r w:rsidRPr="00C64164">
        <w:rPr>
          <w:rFonts w:ascii="Times New Roman" w:eastAsia="Times New Roman" w:hAnsi="Times New Roman" w:cs="Times New Roman"/>
          <w:color w:val="000000"/>
        </w:rPr>
        <w:t>Kirmani</w:t>
      </w:r>
      <w:proofErr w:type="spellEnd"/>
      <w:r w:rsidRPr="00C64164">
        <w:rPr>
          <w:rFonts w:ascii="Times New Roman" w:eastAsia="Times New Roman" w:hAnsi="Times New Roman" w:cs="Times New Roman"/>
          <w:color w:val="000000"/>
        </w:rPr>
        <w:t xml:space="preserve">, Nida. “The Impact of the COVID-19 Pandemic on the Transgender Community in Lahore: A Conversation with </w:t>
      </w:r>
      <w:proofErr w:type="spellStart"/>
      <w:r w:rsidRPr="00C64164">
        <w:rPr>
          <w:rFonts w:ascii="Times New Roman" w:eastAsia="Times New Roman" w:hAnsi="Times New Roman" w:cs="Times New Roman"/>
          <w:color w:val="000000"/>
        </w:rPr>
        <w:t>Khursand</w:t>
      </w:r>
      <w:proofErr w:type="spellEnd"/>
      <w:r w:rsidRPr="00C64164">
        <w:rPr>
          <w:rFonts w:ascii="Times New Roman" w:eastAsia="Times New Roman" w:hAnsi="Times New Roman" w:cs="Times New Roman"/>
          <w:color w:val="000000"/>
        </w:rPr>
        <w:t xml:space="preserve"> Bayar Ali”. </w:t>
      </w:r>
      <w:r w:rsidRPr="00C64164">
        <w:rPr>
          <w:rFonts w:ascii="Times New Roman" w:eastAsia="Times New Roman" w:hAnsi="Times New Roman" w:cs="Times New Roman"/>
          <w:i/>
          <w:color w:val="000000"/>
        </w:rPr>
        <w:t>Society and Culture in South Asia</w:t>
      </w:r>
      <w:r w:rsidRPr="00C64164">
        <w:rPr>
          <w:rFonts w:ascii="Times New Roman" w:eastAsia="Times New Roman" w:hAnsi="Times New Roman" w:cs="Times New Roman"/>
          <w:color w:val="000000"/>
        </w:rPr>
        <w:t xml:space="preserve">, vol. 7, no. 1, Jan. 2021, pp. 169-174, </w:t>
      </w:r>
      <w:r w:rsidRPr="00C64164">
        <w:rPr>
          <w:rFonts w:ascii="Times New Roman" w:eastAsia="Times New Roman" w:hAnsi="Times New Roman" w:cs="Times New Roman"/>
        </w:rPr>
        <w:t>doi:</w:t>
      </w:r>
      <w:hyperlink r:id="rId18">
        <w:r w:rsidRPr="00C64164">
          <w:rPr>
            <w:rFonts w:ascii="Times New Roman" w:eastAsia="Times New Roman" w:hAnsi="Times New Roman" w:cs="Times New Roman"/>
          </w:rPr>
          <w:t>10.1177/2393861720970019</w:t>
        </w:r>
      </w:hyperlink>
      <w:r w:rsidRPr="00C64164">
        <w:rPr>
          <w:rFonts w:ascii="Times New Roman" w:eastAsia="Times New Roman" w:hAnsi="Times New Roman" w:cs="Times New Roman"/>
        </w:rPr>
        <w:t xml:space="preserve">. </w:t>
      </w:r>
    </w:p>
    <w:p w14:paraId="4E86A06B"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color w:val="000000"/>
        </w:rPr>
        <w:t xml:space="preserve">Loomba, </w:t>
      </w:r>
      <w:proofErr w:type="spellStart"/>
      <w:r w:rsidRPr="00C64164">
        <w:rPr>
          <w:rFonts w:ascii="Times New Roman" w:eastAsia="Times New Roman" w:hAnsi="Times New Roman" w:cs="Times New Roman"/>
          <w:color w:val="000000"/>
        </w:rPr>
        <w:t>Ania</w:t>
      </w:r>
      <w:proofErr w:type="spellEnd"/>
      <w:r w:rsidRPr="00C64164">
        <w:rPr>
          <w:rFonts w:ascii="Times New Roman" w:eastAsia="Times New Roman" w:hAnsi="Times New Roman" w:cs="Times New Roman"/>
          <w:color w:val="000000"/>
        </w:rPr>
        <w:t xml:space="preserve"> and </w:t>
      </w:r>
      <w:proofErr w:type="spellStart"/>
      <w:r w:rsidRPr="00C64164">
        <w:rPr>
          <w:rFonts w:ascii="Times New Roman" w:eastAsia="Times New Roman" w:hAnsi="Times New Roman" w:cs="Times New Roman"/>
          <w:color w:val="000000"/>
        </w:rPr>
        <w:t>Lukose</w:t>
      </w:r>
      <w:proofErr w:type="spellEnd"/>
      <w:r w:rsidRPr="00C64164">
        <w:rPr>
          <w:rFonts w:ascii="Times New Roman" w:eastAsia="Times New Roman" w:hAnsi="Times New Roman" w:cs="Times New Roman"/>
          <w:color w:val="000000"/>
        </w:rPr>
        <w:t xml:space="preserve">, </w:t>
      </w:r>
      <w:proofErr w:type="spellStart"/>
      <w:r w:rsidRPr="00C64164">
        <w:rPr>
          <w:rFonts w:ascii="Times New Roman" w:eastAsia="Times New Roman" w:hAnsi="Times New Roman" w:cs="Times New Roman"/>
          <w:color w:val="000000"/>
        </w:rPr>
        <w:t>Ritty</w:t>
      </w:r>
      <w:proofErr w:type="spellEnd"/>
      <w:r w:rsidRPr="00C64164">
        <w:rPr>
          <w:rFonts w:ascii="Times New Roman" w:eastAsia="Times New Roman" w:hAnsi="Times New Roman" w:cs="Times New Roman"/>
          <w:color w:val="000000"/>
        </w:rPr>
        <w:t xml:space="preserve"> A. </w:t>
      </w:r>
      <w:r w:rsidRPr="00C64164">
        <w:rPr>
          <w:rFonts w:ascii="Times New Roman" w:eastAsia="Times New Roman" w:hAnsi="Times New Roman" w:cs="Times New Roman"/>
          <w:i/>
          <w:color w:val="000000"/>
        </w:rPr>
        <w:t>South Asian Feminisms</w:t>
      </w:r>
      <w:r w:rsidRPr="00C64164">
        <w:rPr>
          <w:rFonts w:ascii="Times New Roman" w:eastAsia="Times New Roman" w:hAnsi="Times New Roman" w:cs="Times New Roman"/>
          <w:color w:val="000000"/>
        </w:rPr>
        <w:t xml:space="preserve">. Duke University Press 2012. </w:t>
      </w:r>
    </w:p>
    <w:p w14:paraId="1DC4F500"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color w:val="000000"/>
        </w:rPr>
        <w:t xml:space="preserve">Millet, Kate. </w:t>
      </w:r>
      <w:r w:rsidRPr="00C64164">
        <w:rPr>
          <w:rFonts w:ascii="Times New Roman" w:eastAsia="Times New Roman" w:hAnsi="Times New Roman" w:cs="Times New Roman"/>
          <w:i/>
          <w:color w:val="000000"/>
        </w:rPr>
        <w:t>Sexual Politics</w:t>
      </w:r>
      <w:r w:rsidRPr="00C64164">
        <w:rPr>
          <w:rFonts w:ascii="Times New Roman" w:eastAsia="Times New Roman" w:hAnsi="Times New Roman" w:cs="Times New Roman"/>
          <w:color w:val="000000"/>
        </w:rPr>
        <w:t xml:space="preserve">. Doubleday, 1960. </w:t>
      </w:r>
    </w:p>
    <w:p w14:paraId="27F7C975"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r w:rsidRPr="00C64164">
        <w:rPr>
          <w:rFonts w:ascii="Times New Roman" w:eastAsia="Times New Roman" w:hAnsi="Times New Roman" w:cs="Times New Roman"/>
          <w:color w:val="000000"/>
        </w:rPr>
        <w:t xml:space="preserve">Munir, Malik Mamoon; Munir, Malik Haroon; and </w:t>
      </w:r>
      <w:proofErr w:type="spellStart"/>
      <w:r w:rsidRPr="00C64164">
        <w:rPr>
          <w:rFonts w:ascii="Times New Roman" w:eastAsia="Times New Roman" w:hAnsi="Times New Roman" w:cs="Times New Roman"/>
          <w:color w:val="000000"/>
        </w:rPr>
        <w:t>Rubaca</w:t>
      </w:r>
      <w:proofErr w:type="spellEnd"/>
      <w:r w:rsidRPr="00C64164">
        <w:rPr>
          <w:rFonts w:ascii="Times New Roman" w:eastAsia="Times New Roman" w:hAnsi="Times New Roman" w:cs="Times New Roman"/>
          <w:color w:val="000000"/>
        </w:rPr>
        <w:t xml:space="preserve">, Ume. “The Shadow Pandemic: Violence against Women in Pakistan during COVID-19 Lockdown”. </w:t>
      </w:r>
      <w:r w:rsidRPr="00C64164">
        <w:rPr>
          <w:rFonts w:ascii="Times New Roman" w:eastAsia="Times New Roman" w:hAnsi="Times New Roman" w:cs="Times New Roman"/>
          <w:i/>
          <w:color w:val="000000"/>
        </w:rPr>
        <w:t>Journal of International Women's Studies</w:t>
      </w:r>
      <w:r w:rsidRPr="00C64164">
        <w:rPr>
          <w:rFonts w:ascii="Times New Roman" w:eastAsia="Times New Roman" w:hAnsi="Times New Roman" w:cs="Times New Roman"/>
          <w:color w:val="000000"/>
        </w:rPr>
        <w:t xml:space="preserve">, vol. 22, no. 5, 2021, pp. 229-248, </w:t>
      </w:r>
      <w:hyperlink r:id="rId19">
        <w:r w:rsidRPr="00C64164">
          <w:rPr>
            <w:rFonts w:ascii="Times New Roman" w:eastAsia="Times New Roman" w:hAnsi="Times New Roman" w:cs="Times New Roman"/>
          </w:rPr>
          <w:t>vc.bridgew.edu/</w:t>
        </w:r>
        <w:proofErr w:type="spellStart"/>
        <w:r w:rsidRPr="00C64164">
          <w:rPr>
            <w:rFonts w:ascii="Times New Roman" w:eastAsia="Times New Roman" w:hAnsi="Times New Roman" w:cs="Times New Roman"/>
          </w:rPr>
          <w:t>jiws</w:t>
        </w:r>
        <w:proofErr w:type="spellEnd"/>
        <w:r w:rsidRPr="00C64164">
          <w:rPr>
            <w:rFonts w:ascii="Times New Roman" w:eastAsia="Times New Roman" w:hAnsi="Times New Roman" w:cs="Times New Roman"/>
          </w:rPr>
          <w:t>/vol22/iss5/15/</w:t>
        </w:r>
      </w:hyperlink>
      <w:r w:rsidRPr="00C64164">
        <w:rPr>
          <w:rFonts w:ascii="Times New Roman" w:eastAsia="Times New Roman" w:hAnsi="Times New Roman" w:cs="Times New Roman"/>
        </w:rPr>
        <w:t xml:space="preserve">. </w:t>
      </w:r>
    </w:p>
    <w:p w14:paraId="67F859C7"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r w:rsidRPr="00C64164">
        <w:rPr>
          <w:rFonts w:ascii="Times New Roman" w:eastAsia="Times New Roman" w:hAnsi="Times New Roman" w:cs="Times New Roman"/>
          <w:color w:val="000000"/>
        </w:rPr>
        <w:t xml:space="preserve">Nathan, Dr. S. Jerald </w:t>
      </w:r>
      <w:proofErr w:type="spellStart"/>
      <w:r w:rsidRPr="00C64164">
        <w:rPr>
          <w:rFonts w:ascii="Times New Roman" w:eastAsia="Times New Roman" w:hAnsi="Times New Roman" w:cs="Times New Roman"/>
          <w:color w:val="000000"/>
        </w:rPr>
        <w:t>Sagaya</w:t>
      </w:r>
      <w:proofErr w:type="spellEnd"/>
      <w:r w:rsidRPr="00C64164">
        <w:rPr>
          <w:rFonts w:ascii="Times New Roman" w:eastAsia="Times New Roman" w:hAnsi="Times New Roman" w:cs="Times New Roman"/>
          <w:color w:val="000000"/>
        </w:rPr>
        <w:t xml:space="preserve">. “Depiction of Pandemic and Epidemic in Literature: From Frustration and Fear of Death to Resilience and Rejuvenation.” </w:t>
      </w:r>
      <w:r w:rsidRPr="00C64164">
        <w:rPr>
          <w:rFonts w:ascii="Times New Roman" w:eastAsia="Times New Roman" w:hAnsi="Times New Roman" w:cs="Times New Roman"/>
          <w:i/>
          <w:color w:val="000000"/>
        </w:rPr>
        <w:t xml:space="preserve">International Journal of Creative Research </w:t>
      </w:r>
      <w:r w:rsidRPr="00C64164">
        <w:rPr>
          <w:rFonts w:ascii="Times New Roman" w:eastAsia="Times New Roman" w:hAnsi="Times New Roman" w:cs="Times New Roman"/>
          <w:i/>
          <w:color w:val="000000"/>
        </w:rPr>
        <w:lastRenderedPageBreak/>
        <w:t>Thoughts</w:t>
      </w:r>
      <w:r w:rsidRPr="00C64164">
        <w:rPr>
          <w:rFonts w:ascii="Times New Roman" w:eastAsia="Times New Roman" w:hAnsi="Times New Roman" w:cs="Times New Roman"/>
          <w:color w:val="000000"/>
        </w:rPr>
        <w:t xml:space="preserve">, vol. 8, no. 9, 2020, pp. 784-787, </w:t>
      </w:r>
      <w:hyperlink r:id="rId20">
        <w:r w:rsidRPr="00C64164">
          <w:rPr>
            <w:rFonts w:ascii="Times New Roman" w:eastAsia="Times New Roman" w:hAnsi="Times New Roman" w:cs="Times New Roman"/>
          </w:rPr>
          <w:t>www.ijcrt.org/papers/IJCRT2009103.</w:t>
        </w:r>
      </w:hyperlink>
      <w:r w:rsidRPr="00C64164">
        <w:rPr>
          <w:rFonts w:ascii="Times New Roman" w:eastAsia="Times New Roman" w:hAnsi="Times New Roman" w:cs="Times New Roman"/>
        </w:rPr>
        <w:t xml:space="preserve"> </w:t>
      </w:r>
    </w:p>
    <w:p w14:paraId="3D99240D"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rPr>
        <w:t xml:space="preserve"> </w:t>
      </w:r>
      <w:r w:rsidRPr="00C64164">
        <w:rPr>
          <w:rFonts w:ascii="Times New Roman" w:eastAsia="Times New Roman" w:hAnsi="Times New Roman" w:cs="Times New Roman"/>
          <w:color w:val="000000"/>
        </w:rPr>
        <w:t>Priyanka, Prachi. “Impacts of Historical Pandemics on India: Through the Lens of 20th Century Hindi Literature”. </w:t>
      </w:r>
      <w:proofErr w:type="spellStart"/>
      <w:r w:rsidRPr="00C64164">
        <w:rPr>
          <w:rFonts w:ascii="Times New Roman" w:eastAsia="Times New Roman" w:hAnsi="Times New Roman" w:cs="Times New Roman"/>
          <w:i/>
          <w:color w:val="000000"/>
        </w:rPr>
        <w:t>ETropic</w:t>
      </w:r>
      <w:proofErr w:type="spellEnd"/>
      <w:r w:rsidRPr="00C64164">
        <w:rPr>
          <w:rFonts w:ascii="Times New Roman" w:eastAsia="Times New Roman" w:hAnsi="Times New Roman" w:cs="Times New Roman"/>
          <w:i/>
          <w:color w:val="000000"/>
        </w:rPr>
        <w:t>: Electronic Journal of Studies in the Tropics</w:t>
      </w:r>
      <w:r w:rsidRPr="00C64164">
        <w:rPr>
          <w:rFonts w:ascii="Times New Roman" w:eastAsia="Times New Roman" w:hAnsi="Times New Roman" w:cs="Times New Roman"/>
          <w:color w:val="000000"/>
        </w:rPr>
        <w:t xml:space="preserve">, vol. 20, no. 1, April. 2021, pp. 294-1, doi:10.25120/etropic.20.1.2021.3791. </w:t>
      </w:r>
    </w:p>
    <w:p w14:paraId="3708CAC2"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proofErr w:type="spellStart"/>
      <w:r w:rsidRPr="00C64164">
        <w:rPr>
          <w:rFonts w:ascii="Times New Roman" w:eastAsia="Times New Roman" w:hAnsi="Times New Roman" w:cs="Times New Roman"/>
          <w:color w:val="000000"/>
        </w:rPr>
        <w:t>Pamment</w:t>
      </w:r>
      <w:proofErr w:type="spellEnd"/>
      <w:r w:rsidRPr="00C64164">
        <w:rPr>
          <w:rFonts w:ascii="Times New Roman" w:eastAsia="Times New Roman" w:hAnsi="Times New Roman" w:cs="Times New Roman"/>
          <w:color w:val="000000"/>
        </w:rPr>
        <w:t>, Claire et al. “</w:t>
      </w:r>
      <w:proofErr w:type="spellStart"/>
      <w:r w:rsidRPr="00C64164">
        <w:rPr>
          <w:rFonts w:ascii="Times New Roman" w:eastAsia="Times New Roman" w:hAnsi="Times New Roman" w:cs="Times New Roman"/>
          <w:color w:val="000000"/>
        </w:rPr>
        <w:t>Vadhai</w:t>
      </w:r>
      <w:proofErr w:type="spellEnd"/>
      <w:r w:rsidRPr="00C64164">
        <w:rPr>
          <w:rFonts w:ascii="Times New Roman" w:eastAsia="Times New Roman" w:hAnsi="Times New Roman" w:cs="Times New Roman"/>
          <w:color w:val="000000"/>
        </w:rPr>
        <w:t xml:space="preserve">: A Gift Documentary”. </w:t>
      </w:r>
      <w:r w:rsidRPr="00C64164">
        <w:rPr>
          <w:rFonts w:ascii="Times New Roman" w:eastAsia="Times New Roman" w:hAnsi="Times New Roman" w:cs="Times New Roman"/>
          <w:i/>
          <w:color w:val="000000"/>
        </w:rPr>
        <w:t>You Tube</w:t>
      </w:r>
      <w:r w:rsidRPr="00C64164">
        <w:rPr>
          <w:rFonts w:ascii="Times New Roman" w:eastAsia="Times New Roman" w:hAnsi="Times New Roman" w:cs="Times New Roman"/>
          <w:color w:val="000000"/>
        </w:rPr>
        <w:t xml:space="preserve">, 21 Nov. 2021, </w:t>
      </w:r>
      <w:r w:rsidRPr="00C64164">
        <w:rPr>
          <w:rFonts w:ascii="Times New Roman" w:eastAsia="Times New Roman" w:hAnsi="Times New Roman" w:cs="Times New Roman"/>
          <w:i/>
          <w:color w:val="000000"/>
        </w:rPr>
        <w:t xml:space="preserve"> </w:t>
      </w:r>
      <w:hyperlink r:id="rId21">
        <w:r w:rsidRPr="00C64164">
          <w:rPr>
            <w:rFonts w:ascii="Times New Roman" w:eastAsia="Times New Roman" w:hAnsi="Times New Roman" w:cs="Times New Roman"/>
          </w:rPr>
          <w:t>www.youtube.com/watch?v=e7MwJvhtDOw</w:t>
        </w:r>
      </w:hyperlink>
      <w:r w:rsidRPr="00C64164">
        <w:rPr>
          <w:rFonts w:ascii="Times New Roman" w:eastAsia="Times New Roman" w:hAnsi="Times New Roman" w:cs="Times New Roman"/>
        </w:rPr>
        <w:t xml:space="preserve">. </w:t>
      </w:r>
    </w:p>
    <w:p w14:paraId="67574B9E"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r w:rsidRPr="00C64164">
        <w:rPr>
          <w:rFonts w:ascii="Times New Roman" w:eastAsia="Times New Roman" w:hAnsi="Times New Roman" w:cs="Times New Roman"/>
        </w:rPr>
        <w:t>“</w:t>
      </w:r>
      <w:hyperlink r:id="rId22">
        <w:r w:rsidRPr="00C64164">
          <w:rPr>
            <w:rFonts w:ascii="Times New Roman" w:eastAsia="Times New Roman" w:hAnsi="Times New Roman" w:cs="Times New Roman"/>
          </w:rPr>
          <w:t>Pandemic Literature: A Meta-List of the Books You Should Read in Coronavirus Quarantine</w:t>
        </w:r>
      </w:hyperlink>
      <w:r w:rsidRPr="00C64164">
        <w:rPr>
          <w:rFonts w:ascii="Times New Roman" w:eastAsia="Times New Roman" w:hAnsi="Times New Roman" w:cs="Times New Roman"/>
        </w:rPr>
        <w:t>”.</w:t>
      </w:r>
      <w:r w:rsidRPr="00C64164">
        <w:rPr>
          <w:rFonts w:ascii="Times New Roman" w:eastAsia="Times New Roman" w:hAnsi="Times New Roman" w:cs="Times New Roman"/>
          <w:color w:val="000000"/>
        </w:rPr>
        <w:t xml:space="preserve"> </w:t>
      </w:r>
      <w:r w:rsidRPr="00C64164">
        <w:rPr>
          <w:rFonts w:ascii="Times New Roman" w:eastAsia="Times New Roman" w:hAnsi="Times New Roman" w:cs="Times New Roman"/>
          <w:i/>
          <w:color w:val="000000"/>
        </w:rPr>
        <w:t>Open Culture</w:t>
      </w:r>
      <w:r w:rsidRPr="00C64164">
        <w:rPr>
          <w:rFonts w:ascii="Times New Roman" w:eastAsia="Times New Roman" w:hAnsi="Times New Roman" w:cs="Times New Roman"/>
          <w:color w:val="000000"/>
        </w:rPr>
        <w:t xml:space="preserve">, 2 April. 2020,  </w:t>
      </w:r>
      <w:hyperlink r:id="rId23">
        <w:r w:rsidRPr="00C64164">
          <w:rPr>
            <w:rFonts w:ascii="Times New Roman" w:eastAsia="Times New Roman" w:hAnsi="Times New Roman" w:cs="Times New Roman"/>
          </w:rPr>
          <w:t>https://www.openculture.com/2020/04/pandemic-literature-a-meta-list-of-the-books-you-should-read-in-coronavirus-quarantine.html</w:t>
        </w:r>
      </w:hyperlink>
      <w:r w:rsidRPr="00C64164">
        <w:rPr>
          <w:rFonts w:ascii="Times New Roman" w:eastAsia="Times New Roman" w:hAnsi="Times New Roman" w:cs="Times New Roman"/>
        </w:rPr>
        <w:t xml:space="preserve">. </w:t>
      </w:r>
    </w:p>
    <w:p w14:paraId="1AFCCFC2"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proofErr w:type="spellStart"/>
      <w:r w:rsidRPr="00C64164">
        <w:rPr>
          <w:rFonts w:ascii="Times New Roman" w:eastAsia="Times New Roman" w:hAnsi="Times New Roman" w:cs="Times New Roman"/>
          <w:color w:val="000000"/>
        </w:rPr>
        <w:t>Pamment</w:t>
      </w:r>
      <w:proofErr w:type="spellEnd"/>
      <w:r w:rsidRPr="00C64164">
        <w:rPr>
          <w:rFonts w:ascii="Times New Roman" w:eastAsia="Times New Roman" w:hAnsi="Times New Roman" w:cs="Times New Roman"/>
          <w:color w:val="000000"/>
        </w:rPr>
        <w:t>, Claire et al. “</w:t>
      </w:r>
      <w:proofErr w:type="spellStart"/>
      <w:r w:rsidRPr="00C64164">
        <w:rPr>
          <w:rFonts w:ascii="Times New Roman" w:eastAsia="Times New Roman" w:hAnsi="Times New Roman" w:cs="Times New Roman"/>
          <w:color w:val="000000"/>
        </w:rPr>
        <w:t>Teesri</w:t>
      </w:r>
      <w:proofErr w:type="spellEnd"/>
      <w:r w:rsidRPr="00C64164">
        <w:rPr>
          <w:rFonts w:ascii="Times New Roman" w:eastAsia="Times New Roman" w:hAnsi="Times New Roman" w:cs="Times New Roman"/>
          <w:color w:val="000000"/>
        </w:rPr>
        <w:t xml:space="preserve"> </w:t>
      </w:r>
      <w:proofErr w:type="spellStart"/>
      <w:r w:rsidRPr="00C64164">
        <w:rPr>
          <w:rFonts w:ascii="Times New Roman" w:eastAsia="Times New Roman" w:hAnsi="Times New Roman" w:cs="Times New Roman"/>
          <w:color w:val="000000"/>
        </w:rPr>
        <w:t>Dhun</w:t>
      </w:r>
      <w:proofErr w:type="spellEnd"/>
      <w:r w:rsidRPr="00C64164">
        <w:rPr>
          <w:rFonts w:ascii="Times New Roman" w:eastAsia="Times New Roman" w:hAnsi="Times New Roman" w:cs="Times New Roman"/>
          <w:color w:val="000000"/>
        </w:rPr>
        <w:t xml:space="preserve"> (The Third Tune)”. </w:t>
      </w:r>
      <w:r w:rsidRPr="00C64164">
        <w:rPr>
          <w:rFonts w:ascii="Times New Roman" w:eastAsia="Times New Roman" w:hAnsi="Times New Roman" w:cs="Times New Roman"/>
          <w:i/>
          <w:color w:val="000000"/>
        </w:rPr>
        <w:t>You Tube</w:t>
      </w:r>
      <w:r w:rsidRPr="00C64164">
        <w:rPr>
          <w:rFonts w:ascii="Times New Roman" w:eastAsia="Times New Roman" w:hAnsi="Times New Roman" w:cs="Times New Roman"/>
          <w:color w:val="000000"/>
        </w:rPr>
        <w:t xml:space="preserve">, 2015, </w:t>
      </w:r>
      <w:hyperlink r:id="rId24">
        <w:r w:rsidRPr="00C64164">
          <w:rPr>
            <w:rFonts w:ascii="Times New Roman" w:eastAsia="Times New Roman" w:hAnsi="Times New Roman" w:cs="Times New Roman"/>
          </w:rPr>
          <w:t>www.youtube.com/watch?v=CwQfevKavoM</w:t>
        </w:r>
      </w:hyperlink>
      <w:r w:rsidRPr="00C64164">
        <w:rPr>
          <w:rFonts w:ascii="Times New Roman" w:eastAsia="Times New Roman" w:hAnsi="Times New Roman" w:cs="Times New Roman"/>
        </w:rPr>
        <w:t xml:space="preserve">. </w:t>
      </w:r>
    </w:p>
    <w:p w14:paraId="6FBAF368"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hyperlink r:id="rId25">
        <w:proofErr w:type="spellStart"/>
        <w:r w:rsidRPr="00C64164">
          <w:rPr>
            <w:rFonts w:ascii="Times New Roman" w:eastAsia="Times New Roman" w:hAnsi="Times New Roman" w:cs="Times New Roman"/>
            <w:color w:val="000000"/>
          </w:rPr>
          <w:t>Prentki</w:t>
        </w:r>
        <w:proofErr w:type="spellEnd"/>
      </w:hyperlink>
      <w:r w:rsidRPr="00C64164">
        <w:rPr>
          <w:rFonts w:ascii="Times New Roman" w:eastAsia="Times New Roman" w:hAnsi="Times New Roman" w:cs="Times New Roman"/>
          <w:color w:val="000000"/>
        </w:rPr>
        <w:t xml:space="preserve">, Tim and Breed, Ananda, eds. </w:t>
      </w:r>
      <w:r w:rsidRPr="00C64164">
        <w:rPr>
          <w:rFonts w:ascii="Times New Roman" w:eastAsia="Times New Roman" w:hAnsi="Times New Roman" w:cs="Times New Roman"/>
          <w:i/>
          <w:color w:val="000000"/>
        </w:rPr>
        <w:t>The Routledge Companion to Applied Performance</w:t>
      </w:r>
      <w:r w:rsidRPr="00C64164">
        <w:rPr>
          <w:rFonts w:ascii="Times New Roman" w:eastAsia="Times New Roman" w:hAnsi="Times New Roman" w:cs="Times New Roman"/>
          <w:color w:val="000000"/>
        </w:rPr>
        <w:t xml:space="preserve">. Routledge, 2019. </w:t>
      </w:r>
    </w:p>
    <w:p w14:paraId="7218C3E1"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r w:rsidRPr="00C64164">
        <w:rPr>
          <w:rFonts w:ascii="Times New Roman" w:eastAsia="Times New Roman" w:hAnsi="Times New Roman" w:cs="Times New Roman"/>
          <w:color w:val="000000"/>
        </w:rPr>
        <w:t xml:space="preserve">Raza, Amir. “Understanding the Pandemic through the Lens of Literature”. </w:t>
      </w:r>
      <w:r w:rsidRPr="00C64164">
        <w:rPr>
          <w:rFonts w:ascii="Times New Roman" w:eastAsia="Times New Roman" w:hAnsi="Times New Roman" w:cs="Times New Roman"/>
          <w:i/>
          <w:color w:val="000000"/>
        </w:rPr>
        <w:t>The Cognate</w:t>
      </w:r>
      <w:r w:rsidRPr="00C64164">
        <w:rPr>
          <w:rFonts w:ascii="Times New Roman" w:eastAsia="Times New Roman" w:hAnsi="Times New Roman" w:cs="Times New Roman"/>
          <w:color w:val="000000"/>
        </w:rPr>
        <w:t xml:space="preserve">, 29 June 2021, </w:t>
      </w:r>
      <w:hyperlink r:id="rId26">
        <w:r w:rsidRPr="00C64164">
          <w:rPr>
            <w:rFonts w:ascii="Times New Roman" w:eastAsia="Times New Roman" w:hAnsi="Times New Roman" w:cs="Times New Roman"/>
          </w:rPr>
          <w:t>thecognate.com/understanding-the-pandemic-through-the-lens-of-literature/</w:t>
        </w:r>
      </w:hyperlink>
      <w:r w:rsidRPr="00C64164">
        <w:rPr>
          <w:rFonts w:ascii="Times New Roman" w:eastAsia="Times New Roman" w:hAnsi="Times New Roman" w:cs="Times New Roman"/>
        </w:rPr>
        <w:t>.</w:t>
      </w:r>
    </w:p>
    <w:p w14:paraId="3B1F8C8B"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color w:val="000000"/>
        </w:rPr>
        <w:t xml:space="preserve"> Riva, Michele Augusto et al. “Pandemic Fear and Literature: Observations from Jack London's The Scarlet Plague”. </w:t>
      </w:r>
      <w:r w:rsidRPr="00C64164">
        <w:rPr>
          <w:rFonts w:ascii="Times New Roman" w:eastAsia="Times New Roman" w:hAnsi="Times New Roman" w:cs="Times New Roman"/>
          <w:i/>
          <w:color w:val="000000"/>
        </w:rPr>
        <w:t>Emerging infectious diseases</w:t>
      </w:r>
      <w:r w:rsidRPr="00C64164">
        <w:rPr>
          <w:rFonts w:ascii="Times New Roman" w:eastAsia="Times New Roman" w:hAnsi="Times New Roman" w:cs="Times New Roman"/>
          <w:color w:val="000000"/>
        </w:rPr>
        <w:t xml:space="preserve">, vol. 20, no. 10, pp. 1753-7. doi:10.3201/eid2010.130278.  </w:t>
      </w:r>
    </w:p>
    <w:p w14:paraId="445F8970"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color w:val="000000"/>
        </w:rPr>
        <w:t xml:space="preserve">Swati, Khurana and Wei, Yi. “Five Asian Diasporic Writers on the Pandemic Present and the Possibilities of Flash Fiction: A Conversation with Sadia </w:t>
      </w:r>
      <w:proofErr w:type="spellStart"/>
      <w:r w:rsidRPr="00C64164">
        <w:rPr>
          <w:rFonts w:ascii="Times New Roman" w:eastAsia="Times New Roman" w:hAnsi="Times New Roman" w:cs="Times New Roman"/>
          <w:color w:val="000000"/>
        </w:rPr>
        <w:t>Quraeshi</w:t>
      </w:r>
      <w:proofErr w:type="spellEnd"/>
      <w:r w:rsidRPr="00C64164">
        <w:rPr>
          <w:rFonts w:ascii="Times New Roman" w:eastAsia="Times New Roman" w:hAnsi="Times New Roman" w:cs="Times New Roman"/>
          <w:color w:val="000000"/>
        </w:rPr>
        <w:t xml:space="preserve"> Shepard, Jireh Deng, Jemimah Wei, Chen </w:t>
      </w:r>
      <w:proofErr w:type="spellStart"/>
      <w:r w:rsidRPr="00C64164">
        <w:rPr>
          <w:rFonts w:ascii="Times New Roman" w:eastAsia="Times New Roman" w:hAnsi="Times New Roman" w:cs="Times New Roman"/>
          <w:color w:val="000000"/>
        </w:rPr>
        <w:t>Chen</w:t>
      </w:r>
      <w:proofErr w:type="spellEnd"/>
      <w:r w:rsidRPr="00C64164">
        <w:rPr>
          <w:rFonts w:ascii="Times New Roman" w:eastAsia="Times New Roman" w:hAnsi="Times New Roman" w:cs="Times New Roman"/>
          <w:color w:val="000000"/>
        </w:rPr>
        <w:t xml:space="preserve">, and Jefferson Lee”. </w:t>
      </w:r>
      <w:r w:rsidRPr="00C64164">
        <w:rPr>
          <w:rFonts w:ascii="Times New Roman" w:eastAsia="Times New Roman" w:hAnsi="Times New Roman" w:cs="Times New Roman"/>
          <w:i/>
          <w:color w:val="000000"/>
        </w:rPr>
        <w:t>Literary Hub</w:t>
      </w:r>
      <w:r w:rsidRPr="00C64164">
        <w:rPr>
          <w:rFonts w:ascii="Times New Roman" w:eastAsia="Times New Roman" w:hAnsi="Times New Roman" w:cs="Times New Roman"/>
          <w:color w:val="000000"/>
        </w:rPr>
        <w:t xml:space="preserve">, 15 November 2021.  </w:t>
      </w:r>
      <w:hyperlink r:id="rId27">
        <w:r w:rsidRPr="00C64164">
          <w:rPr>
            <w:rFonts w:ascii="Times New Roman" w:eastAsia="Times New Roman" w:hAnsi="Times New Roman" w:cs="Times New Roman"/>
          </w:rPr>
          <w:t>lithub.com/five-asian-american-writers-on-the-pandemic-present-and-the-possibilities-of-flash-fiction/</w:t>
        </w:r>
      </w:hyperlink>
      <w:r w:rsidRPr="00C64164">
        <w:rPr>
          <w:rFonts w:ascii="Times New Roman" w:eastAsia="Times New Roman" w:hAnsi="Times New Roman" w:cs="Times New Roman"/>
        </w:rPr>
        <w:t xml:space="preserve">. </w:t>
      </w:r>
    </w:p>
    <w:p w14:paraId="20285878"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proofErr w:type="spellStart"/>
      <w:r w:rsidRPr="00C64164">
        <w:rPr>
          <w:rFonts w:ascii="Times New Roman" w:eastAsia="Times New Roman" w:hAnsi="Times New Roman" w:cs="Times New Roman"/>
          <w:color w:val="000000"/>
        </w:rPr>
        <w:t>Shamsie</w:t>
      </w:r>
      <w:proofErr w:type="spellEnd"/>
      <w:r w:rsidRPr="00C64164">
        <w:rPr>
          <w:rFonts w:ascii="Times New Roman" w:eastAsia="Times New Roman" w:hAnsi="Times New Roman" w:cs="Times New Roman"/>
          <w:color w:val="000000"/>
        </w:rPr>
        <w:t xml:space="preserve">, </w:t>
      </w:r>
      <w:proofErr w:type="spellStart"/>
      <w:r w:rsidRPr="00C64164">
        <w:rPr>
          <w:rFonts w:ascii="Times New Roman" w:eastAsia="Times New Roman" w:hAnsi="Times New Roman" w:cs="Times New Roman"/>
          <w:color w:val="000000"/>
        </w:rPr>
        <w:t>Muneeza</w:t>
      </w:r>
      <w:proofErr w:type="spellEnd"/>
      <w:r w:rsidRPr="00C64164">
        <w:rPr>
          <w:rFonts w:ascii="Times New Roman" w:eastAsia="Times New Roman" w:hAnsi="Times New Roman" w:cs="Times New Roman"/>
          <w:color w:val="000000"/>
        </w:rPr>
        <w:t>. “Reading, Writing, Living in the Era of Pandemics”. </w:t>
      </w:r>
      <w:r w:rsidRPr="00C64164">
        <w:rPr>
          <w:rFonts w:ascii="Times New Roman" w:eastAsia="Times New Roman" w:hAnsi="Times New Roman" w:cs="Times New Roman"/>
          <w:i/>
          <w:color w:val="000000"/>
        </w:rPr>
        <w:t>Journal of Contemporary Poetics</w:t>
      </w:r>
      <w:r w:rsidRPr="00C64164">
        <w:rPr>
          <w:rFonts w:ascii="Times New Roman" w:eastAsia="Times New Roman" w:hAnsi="Times New Roman" w:cs="Times New Roman"/>
          <w:color w:val="000000"/>
        </w:rPr>
        <w:t xml:space="preserve">, vol. 4, no. 1-2, 2021, pp. 1-8, </w:t>
      </w:r>
      <w:hyperlink r:id="rId28">
        <w:proofErr w:type="spellStart"/>
        <w:r w:rsidRPr="00C64164">
          <w:rPr>
            <w:rFonts w:ascii="Times New Roman" w:eastAsia="Times New Roman" w:hAnsi="Times New Roman" w:cs="Times New Roman"/>
            <w:color w:val="000000"/>
          </w:rPr>
          <w:t>doi:org</w:t>
        </w:r>
        <w:proofErr w:type="spellEnd"/>
        <w:r w:rsidRPr="00C64164">
          <w:rPr>
            <w:rFonts w:ascii="Times New Roman" w:eastAsia="Times New Roman" w:hAnsi="Times New Roman" w:cs="Times New Roman"/>
            <w:color w:val="000000"/>
          </w:rPr>
          <w:t>/10.54487/jcp.v4i1-2.1944</w:t>
        </w:r>
      </w:hyperlink>
      <w:r w:rsidRPr="00C64164">
        <w:rPr>
          <w:rFonts w:ascii="Times New Roman" w:eastAsia="Times New Roman" w:hAnsi="Times New Roman" w:cs="Times New Roman"/>
          <w:color w:val="000000"/>
        </w:rPr>
        <w:t xml:space="preserve">. </w:t>
      </w:r>
    </w:p>
    <w:p w14:paraId="46D6B1B6"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color w:val="000000"/>
        </w:rPr>
        <w:t xml:space="preserve">Sana, Munir and Taha, </w:t>
      </w:r>
      <w:proofErr w:type="spellStart"/>
      <w:r w:rsidRPr="00C64164">
        <w:rPr>
          <w:rFonts w:ascii="Times New Roman" w:eastAsia="Times New Roman" w:hAnsi="Times New Roman" w:cs="Times New Roman"/>
          <w:color w:val="000000"/>
        </w:rPr>
        <w:t>Kehar</w:t>
      </w:r>
      <w:proofErr w:type="spellEnd"/>
      <w:r w:rsidRPr="00C64164">
        <w:rPr>
          <w:rFonts w:ascii="Times New Roman" w:eastAsia="Times New Roman" w:hAnsi="Times New Roman" w:cs="Times New Roman"/>
          <w:color w:val="000000"/>
        </w:rPr>
        <w:t xml:space="preserve">. </w:t>
      </w:r>
      <w:r w:rsidRPr="00C64164">
        <w:rPr>
          <w:rFonts w:ascii="Times New Roman" w:eastAsia="Times New Roman" w:hAnsi="Times New Roman" w:cs="Times New Roman"/>
          <w:i/>
          <w:color w:val="000000"/>
        </w:rPr>
        <w:t>The Stained-Glass Window</w:t>
      </w:r>
      <w:r w:rsidRPr="00C64164">
        <w:rPr>
          <w:rFonts w:ascii="Times New Roman" w:eastAsia="Times New Roman" w:hAnsi="Times New Roman" w:cs="Times New Roman"/>
          <w:color w:val="000000"/>
        </w:rPr>
        <w:t xml:space="preserve">. Liberty Books, 2020. </w:t>
      </w:r>
    </w:p>
    <w:p w14:paraId="356C5CD9" w14:textId="77777777" w:rsidR="00161134" w:rsidRPr="00C64164" w:rsidRDefault="00161134" w:rsidP="00161134">
      <w:pPr>
        <w:tabs>
          <w:tab w:val="left" w:pos="90"/>
          <w:tab w:val="left" w:pos="3960"/>
        </w:tabs>
        <w:spacing w:after="120" w:line="480" w:lineRule="auto"/>
        <w:ind w:left="720" w:hanging="720"/>
        <w:rPr>
          <w:rFonts w:ascii="Times New Roman" w:eastAsia="Times New Roman" w:hAnsi="Times New Roman" w:cs="Times New Roman"/>
        </w:rPr>
      </w:pPr>
      <w:proofErr w:type="spellStart"/>
      <w:r w:rsidRPr="00C64164">
        <w:rPr>
          <w:rFonts w:ascii="Times New Roman" w:eastAsia="Times New Roman" w:hAnsi="Times New Roman" w:cs="Times New Roman"/>
          <w:color w:val="000000"/>
        </w:rPr>
        <w:lastRenderedPageBreak/>
        <w:t>Saigol</w:t>
      </w:r>
      <w:proofErr w:type="spellEnd"/>
      <w:r w:rsidRPr="00C64164">
        <w:rPr>
          <w:rFonts w:ascii="Times New Roman" w:eastAsia="Times New Roman" w:hAnsi="Times New Roman" w:cs="Times New Roman"/>
          <w:color w:val="000000"/>
        </w:rPr>
        <w:t xml:space="preserve">, Dr. Rubina. “The Past, Present and Future of Feminist Activism in Pakistan”. </w:t>
      </w:r>
      <w:r w:rsidRPr="00C64164">
        <w:rPr>
          <w:rFonts w:ascii="Times New Roman" w:eastAsia="Times New Roman" w:hAnsi="Times New Roman" w:cs="Times New Roman"/>
          <w:i/>
          <w:color w:val="000000"/>
        </w:rPr>
        <w:t>The Herald</w:t>
      </w:r>
      <w:r w:rsidRPr="00C64164">
        <w:rPr>
          <w:rFonts w:ascii="Times New Roman" w:eastAsia="Times New Roman" w:hAnsi="Times New Roman" w:cs="Times New Roman"/>
          <w:color w:val="000000"/>
        </w:rPr>
        <w:t xml:space="preserve">, 15 July 2019, </w:t>
      </w:r>
      <w:hyperlink r:id="rId29">
        <w:r w:rsidRPr="00C64164">
          <w:rPr>
            <w:rFonts w:ascii="Times New Roman" w:eastAsia="Times New Roman" w:hAnsi="Times New Roman" w:cs="Times New Roman"/>
          </w:rPr>
          <w:t>herald.dawn.com/news/1398878.</w:t>
        </w:r>
      </w:hyperlink>
      <w:r w:rsidRPr="00C64164">
        <w:rPr>
          <w:rFonts w:ascii="Times New Roman" w:eastAsia="Times New Roman" w:hAnsi="Times New Roman" w:cs="Times New Roman"/>
        </w:rPr>
        <w:t xml:space="preserve"> </w:t>
      </w:r>
    </w:p>
    <w:p w14:paraId="1932C07C"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color w:val="000000"/>
        </w:rPr>
        <w:t xml:space="preserve">________. </w:t>
      </w:r>
      <w:r w:rsidRPr="00C64164">
        <w:rPr>
          <w:rFonts w:ascii="Times New Roman" w:eastAsia="Times New Roman" w:hAnsi="Times New Roman" w:cs="Times New Roman"/>
          <w:i/>
          <w:color w:val="000000"/>
        </w:rPr>
        <w:t>Feminism and the women's movement in Pakistan: Actors, Debates and Strategies</w:t>
      </w:r>
      <w:r w:rsidRPr="00C64164">
        <w:rPr>
          <w:rFonts w:ascii="Times New Roman" w:eastAsia="Times New Roman" w:hAnsi="Times New Roman" w:cs="Times New Roman"/>
          <w:color w:val="000000"/>
        </w:rPr>
        <w:t>. Friedrich-Ebert-Stiftung, 2016.</w:t>
      </w:r>
    </w:p>
    <w:p w14:paraId="4B0F0BBF"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hyperlink r:id="rId30">
        <w:r w:rsidRPr="00C64164">
          <w:rPr>
            <w:rFonts w:ascii="Times New Roman" w:eastAsia="Times New Roman" w:hAnsi="Times New Roman" w:cs="Times New Roman"/>
            <w:color w:val="000000"/>
          </w:rPr>
          <w:t>Saleem</w:t>
        </w:r>
      </w:hyperlink>
      <w:r w:rsidRPr="00C64164">
        <w:rPr>
          <w:rFonts w:ascii="Times New Roman" w:eastAsia="Times New Roman" w:hAnsi="Times New Roman" w:cs="Times New Roman"/>
          <w:color w:val="000000"/>
        </w:rPr>
        <w:t xml:space="preserve">, </w:t>
      </w:r>
      <w:proofErr w:type="spellStart"/>
      <w:r w:rsidRPr="00C64164">
        <w:rPr>
          <w:rFonts w:ascii="Times New Roman" w:eastAsia="Times New Roman" w:hAnsi="Times New Roman" w:cs="Times New Roman"/>
          <w:color w:val="000000"/>
        </w:rPr>
        <w:t>Rabeea</w:t>
      </w:r>
      <w:proofErr w:type="spellEnd"/>
      <w:r w:rsidRPr="00C64164">
        <w:rPr>
          <w:rFonts w:ascii="Times New Roman" w:eastAsia="Times New Roman" w:hAnsi="Times New Roman" w:cs="Times New Roman"/>
          <w:color w:val="000000"/>
        </w:rPr>
        <w:t xml:space="preserve">. “Notes: Reading in the Times Column of Corona”. </w:t>
      </w:r>
      <w:r w:rsidRPr="00C64164">
        <w:rPr>
          <w:rFonts w:ascii="Times New Roman" w:eastAsia="Times New Roman" w:hAnsi="Times New Roman" w:cs="Times New Roman"/>
          <w:i/>
          <w:color w:val="000000"/>
        </w:rPr>
        <w:t>Dawn</w:t>
      </w:r>
      <w:r w:rsidRPr="00C64164">
        <w:rPr>
          <w:rFonts w:ascii="Times New Roman" w:eastAsia="Times New Roman" w:hAnsi="Times New Roman" w:cs="Times New Roman"/>
          <w:color w:val="000000"/>
        </w:rPr>
        <w:t xml:space="preserve">, 28 June 2020,  </w:t>
      </w:r>
      <w:hyperlink r:id="rId31">
        <w:r w:rsidRPr="00C64164">
          <w:rPr>
            <w:rFonts w:ascii="Times New Roman" w:eastAsia="Times New Roman" w:hAnsi="Times New Roman" w:cs="Times New Roman"/>
          </w:rPr>
          <w:t>www.dawn.com/news/1565568</w:t>
        </w:r>
      </w:hyperlink>
      <w:r w:rsidRPr="00C64164">
        <w:rPr>
          <w:rFonts w:ascii="Times New Roman" w:eastAsia="Times New Roman" w:hAnsi="Times New Roman" w:cs="Times New Roman"/>
        </w:rPr>
        <w:t xml:space="preserve">. </w:t>
      </w:r>
    </w:p>
    <w:p w14:paraId="1B4268CB"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r w:rsidRPr="00C64164">
        <w:rPr>
          <w:rFonts w:ascii="Times New Roman" w:eastAsia="Times New Roman" w:hAnsi="Times New Roman" w:cs="Times New Roman"/>
          <w:color w:val="000000"/>
        </w:rPr>
        <w:t xml:space="preserve">Stovall, Tyler. “How Literature Can Capture the Essence of Life in a Pandemic”. </w:t>
      </w:r>
      <w:r w:rsidRPr="00C64164">
        <w:rPr>
          <w:rFonts w:ascii="Times New Roman" w:eastAsia="Times New Roman" w:hAnsi="Times New Roman" w:cs="Times New Roman"/>
          <w:i/>
          <w:color w:val="000000"/>
        </w:rPr>
        <w:t>The Humanities Institute, UC Santa Cruz</w:t>
      </w:r>
      <w:r w:rsidRPr="00C64164">
        <w:rPr>
          <w:rFonts w:ascii="Times New Roman" w:eastAsia="Times New Roman" w:hAnsi="Times New Roman" w:cs="Times New Roman"/>
          <w:color w:val="000000"/>
        </w:rPr>
        <w:t xml:space="preserve">, 21 May 2020. </w:t>
      </w:r>
      <w:hyperlink r:id="rId32">
        <w:r w:rsidRPr="00C64164">
          <w:rPr>
            <w:rFonts w:ascii="Times New Roman" w:eastAsia="Times New Roman" w:hAnsi="Times New Roman" w:cs="Times New Roman"/>
          </w:rPr>
          <w:t>thi.ucsc.edu/how-literature-can-capture-the-essence-of-life-in-a-pandemic/</w:t>
        </w:r>
      </w:hyperlink>
      <w:r w:rsidRPr="00C64164">
        <w:rPr>
          <w:rFonts w:ascii="Times New Roman" w:eastAsia="Times New Roman" w:hAnsi="Times New Roman" w:cs="Times New Roman"/>
        </w:rPr>
        <w:t>.</w:t>
      </w:r>
    </w:p>
    <w:p w14:paraId="5DBAF562"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proofErr w:type="spellStart"/>
      <w:r w:rsidRPr="00C64164">
        <w:rPr>
          <w:rFonts w:ascii="Times New Roman" w:eastAsia="Times New Roman" w:hAnsi="Times New Roman" w:cs="Times New Roman"/>
        </w:rPr>
        <w:t>Topol</w:t>
      </w:r>
      <w:proofErr w:type="spellEnd"/>
      <w:r w:rsidRPr="00C64164">
        <w:rPr>
          <w:rFonts w:ascii="Times New Roman" w:eastAsia="Times New Roman" w:hAnsi="Times New Roman" w:cs="Times New Roman"/>
        </w:rPr>
        <w:t xml:space="preserve">, </w:t>
      </w:r>
      <w:hyperlink r:id="rId33">
        <w:r w:rsidRPr="00C64164">
          <w:rPr>
            <w:rFonts w:ascii="Times New Roman" w:eastAsia="Times New Roman" w:hAnsi="Times New Roman" w:cs="Times New Roman"/>
            <w:color w:val="000000"/>
          </w:rPr>
          <w:t>Eric J, MD</w:t>
        </w:r>
      </w:hyperlink>
      <w:r w:rsidRPr="00C64164">
        <w:rPr>
          <w:rFonts w:ascii="Times New Roman" w:eastAsia="Times New Roman" w:hAnsi="Times New Roman" w:cs="Times New Roman"/>
          <w:color w:val="000000"/>
        </w:rPr>
        <w:t xml:space="preserve"> et al. “COVID Writing Goes Viral: How Literary and Social Media Writing Became a Lifeline During the Pandemic”. </w:t>
      </w:r>
      <w:r w:rsidRPr="00C64164">
        <w:rPr>
          <w:rFonts w:ascii="Times New Roman" w:eastAsia="Times New Roman" w:hAnsi="Times New Roman" w:cs="Times New Roman"/>
          <w:i/>
          <w:color w:val="000000"/>
        </w:rPr>
        <w:t>Medscape</w:t>
      </w:r>
      <w:r w:rsidRPr="00C64164">
        <w:rPr>
          <w:rFonts w:ascii="Times New Roman" w:eastAsia="Times New Roman" w:hAnsi="Times New Roman" w:cs="Times New Roman"/>
          <w:color w:val="000000"/>
        </w:rPr>
        <w:t xml:space="preserve">, 26 Mar. 2021, </w:t>
      </w:r>
      <w:hyperlink r:id="rId34">
        <w:r w:rsidRPr="00C64164">
          <w:rPr>
            <w:rFonts w:ascii="Times New Roman" w:eastAsia="Times New Roman" w:hAnsi="Times New Roman" w:cs="Times New Roman"/>
          </w:rPr>
          <w:t xml:space="preserve">www.medscape.com/ </w:t>
        </w:r>
        <w:proofErr w:type="spellStart"/>
        <w:r w:rsidRPr="00C64164">
          <w:rPr>
            <w:rFonts w:ascii="Times New Roman" w:eastAsia="Times New Roman" w:hAnsi="Times New Roman" w:cs="Times New Roman"/>
          </w:rPr>
          <w:t>viewarticle</w:t>
        </w:r>
        <w:proofErr w:type="spellEnd"/>
        <w:r w:rsidRPr="00C64164">
          <w:rPr>
            <w:rFonts w:ascii="Times New Roman" w:eastAsia="Times New Roman" w:hAnsi="Times New Roman" w:cs="Times New Roman"/>
          </w:rPr>
          <w:t>/947641</w:t>
        </w:r>
      </w:hyperlink>
      <w:r w:rsidRPr="00C64164">
        <w:rPr>
          <w:rFonts w:ascii="Times New Roman" w:eastAsia="Times New Roman" w:hAnsi="Times New Roman" w:cs="Times New Roman"/>
        </w:rPr>
        <w:t xml:space="preserve">. Accessed </w:t>
      </w:r>
      <w:r w:rsidRPr="00C64164">
        <w:rPr>
          <w:rFonts w:ascii="Times New Roman" w:eastAsia="Times New Roman" w:hAnsi="Times New Roman" w:cs="Times New Roman"/>
          <w:color w:val="000000"/>
        </w:rPr>
        <w:t xml:space="preserve">5 April 2022. </w:t>
      </w:r>
    </w:p>
    <w:p w14:paraId="68648EEF"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color w:val="000000"/>
        </w:rPr>
        <w:t xml:space="preserve">Talat, Faraz. </w:t>
      </w:r>
      <w:r w:rsidRPr="00C64164">
        <w:rPr>
          <w:rFonts w:ascii="Times New Roman" w:eastAsia="Times New Roman" w:hAnsi="Times New Roman" w:cs="Times New Roman"/>
          <w:i/>
          <w:color w:val="000000"/>
        </w:rPr>
        <w:t>74: Seventy Four</w:t>
      </w:r>
      <w:r w:rsidRPr="00C64164">
        <w:rPr>
          <w:rFonts w:ascii="Times New Roman" w:eastAsia="Times New Roman" w:hAnsi="Times New Roman" w:cs="Times New Roman"/>
          <w:color w:val="000000"/>
        </w:rPr>
        <w:t xml:space="preserve">. Folio Books, 2020.  </w:t>
      </w:r>
    </w:p>
    <w:p w14:paraId="74CC5AF6"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color w:val="000000"/>
        </w:rPr>
        <w:t xml:space="preserve">Tyson, Lois. </w:t>
      </w:r>
      <w:r w:rsidRPr="00C64164">
        <w:rPr>
          <w:rFonts w:ascii="Times New Roman" w:eastAsia="Times New Roman" w:hAnsi="Times New Roman" w:cs="Times New Roman"/>
          <w:i/>
          <w:color w:val="000000"/>
        </w:rPr>
        <w:t>Critical Theory Today: A User Friendly Guide</w:t>
      </w:r>
      <w:r w:rsidRPr="00C64164">
        <w:rPr>
          <w:rFonts w:ascii="Times New Roman" w:eastAsia="Times New Roman" w:hAnsi="Times New Roman" w:cs="Times New Roman"/>
          <w:color w:val="000000"/>
        </w:rPr>
        <w:t xml:space="preserve">. Routledge, 2006. </w:t>
      </w:r>
    </w:p>
    <w:p w14:paraId="5ECA7E09"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color w:val="000000"/>
        </w:rPr>
      </w:pPr>
      <w:r w:rsidRPr="00C64164">
        <w:rPr>
          <w:rFonts w:ascii="Times New Roman" w:eastAsia="Times New Roman" w:hAnsi="Times New Roman" w:cs="Times New Roman"/>
        </w:rPr>
        <w:lastRenderedPageBreak/>
        <w:t xml:space="preserve"> </w:t>
      </w:r>
      <w:proofErr w:type="spellStart"/>
      <w:r w:rsidRPr="00C64164">
        <w:rPr>
          <w:rFonts w:ascii="Times New Roman" w:eastAsia="Times New Roman" w:hAnsi="Times New Roman" w:cs="Times New Roman"/>
          <w:color w:val="000000"/>
        </w:rPr>
        <w:t>Viboud</w:t>
      </w:r>
      <w:proofErr w:type="spellEnd"/>
      <w:r w:rsidRPr="00C64164">
        <w:rPr>
          <w:rFonts w:ascii="Times New Roman" w:eastAsia="Times New Roman" w:hAnsi="Times New Roman" w:cs="Times New Roman"/>
          <w:color w:val="000000"/>
        </w:rPr>
        <w:t xml:space="preserve">, Cécile, et al. “Multinational Impact of the 1968 Hong Kong Influenza Pandemic: Evidence for a </w:t>
      </w:r>
      <w:proofErr w:type="spellStart"/>
      <w:r w:rsidRPr="00C64164">
        <w:rPr>
          <w:rFonts w:ascii="Times New Roman" w:eastAsia="Times New Roman" w:hAnsi="Times New Roman" w:cs="Times New Roman"/>
          <w:color w:val="000000"/>
        </w:rPr>
        <w:t>Smouldering</w:t>
      </w:r>
      <w:proofErr w:type="spellEnd"/>
      <w:r w:rsidRPr="00C64164">
        <w:rPr>
          <w:rFonts w:ascii="Times New Roman" w:eastAsia="Times New Roman" w:hAnsi="Times New Roman" w:cs="Times New Roman"/>
          <w:color w:val="000000"/>
        </w:rPr>
        <w:t xml:space="preserve"> Pandemic”. </w:t>
      </w:r>
      <w:r w:rsidRPr="00C64164">
        <w:rPr>
          <w:rFonts w:ascii="Times New Roman" w:eastAsia="Times New Roman" w:hAnsi="Times New Roman" w:cs="Times New Roman"/>
          <w:i/>
          <w:color w:val="000000"/>
        </w:rPr>
        <w:t>The Journal of Infectious Diseases</w:t>
      </w:r>
      <w:r w:rsidRPr="00C64164">
        <w:rPr>
          <w:rFonts w:ascii="Times New Roman" w:eastAsia="Times New Roman" w:hAnsi="Times New Roman" w:cs="Times New Roman"/>
          <w:color w:val="000000"/>
        </w:rPr>
        <w:t xml:space="preserve">, vol. 192, no. 2, 2005, pp. 233–48. </w:t>
      </w:r>
      <w:hyperlink r:id="rId35">
        <w:r w:rsidRPr="00C64164">
          <w:rPr>
            <w:rFonts w:ascii="Times New Roman" w:eastAsia="Times New Roman" w:hAnsi="Times New Roman" w:cs="Times New Roman"/>
          </w:rPr>
          <w:t>www.jstor.org/stable/30086203.</w:t>
        </w:r>
      </w:hyperlink>
      <w:r w:rsidRPr="00C64164">
        <w:rPr>
          <w:rFonts w:ascii="Times New Roman" w:eastAsia="Times New Roman" w:hAnsi="Times New Roman" w:cs="Times New Roman"/>
          <w:color w:val="000000"/>
        </w:rPr>
        <w:t xml:space="preserve">  </w:t>
      </w:r>
    </w:p>
    <w:p w14:paraId="1952040D" w14:textId="77777777" w:rsidR="00161134" w:rsidRPr="00C64164" w:rsidRDefault="00161134" w:rsidP="00161134">
      <w:pPr>
        <w:tabs>
          <w:tab w:val="left" w:pos="90"/>
        </w:tabs>
        <w:spacing w:after="120" w:line="480" w:lineRule="auto"/>
        <w:ind w:left="720" w:hanging="720"/>
        <w:rPr>
          <w:rFonts w:ascii="Times New Roman" w:eastAsia="Times New Roman" w:hAnsi="Times New Roman" w:cs="Times New Roman"/>
        </w:rPr>
      </w:pPr>
      <w:bookmarkStart w:id="1" w:name="_30j0zll" w:colFirst="0" w:colLast="0"/>
      <w:bookmarkEnd w:id="1"/>
      <w:r w:rsidRPr="00C64164">
        <w:rPr>
          <w:rFonts w:ascii="Times New Roman" w:eastAsia="Times New Roman" w:hAnsi="Times New Roman" w:cs="Times New Roman"/>
          <w:color w:val="000000"/>
        </w:rPr>
        <w:t xml:space="preserve">Zia, </w:t>
      </w:r>
      <w:proofErr w:type="spellStart"/>
      <w:r w:rsidRPr="00C64164">
        <w:rPr>
          <w:rFonts w:ascii="Times New Roman" w:eastAsia="Times New Roman" w:hAnsi="Times New Roman" w:cs="Times New Roman"/>
          <w:color w:val="000000"/>
        </w:rPr>
        <w:t>Shehrbano</w:t>
      </w:r>
      <w:proofErr w:type="spellEnd"/>
      <w:r w:rsidRPr="00C64164">
        <w:rPr>
          <w:rFonts w:ascii="Times New Roman" w:eastAsia="Times New Roman" w:hAnsi="Times New Roman" w:cs="Times New Roman"/>
          <w:color w:val="000000"/>
        </w:rPr>
        <w:t xml:space="preserve"> </w:t>
      </w:r>
      <w:proofErr w:type="spellStart"/>
      <w:r w:rsidRPr="00C64164">
        <w:rPr>
          <w:rFonts w:ascii="Times New Roman" w:eastAsia="Times New Roman" w:hAnsi="Times New Roman" w:cs="Times New Roman"/>
          <w:color w:val="000000"/>
        </w:rPr>
        <w:t>Afiya</w:t>
      </w:r>
      <w:proofErr w:type="spellEnd"/>
      <w:r w:rsidRPr="00C64164">
        <w:rPr>
          <w:rFonts w:ascii="Times New Roman" w:eastAsia="Times New Roman" w:hAnsi="Times New Roman" w:cs="Times New Roman"/>
          <w:color w:val="000000"/>
        </w:rPr>
        <w:t xml:space="preserve">. </w:t>
      </w:r>
      <w:r w:rsidRPr="00C64164">
        <w:rPr>
          <w:rFonts w:ascii="Times New Roman" w:eastAsia="Times New Roman" w:hAnsi="Times New Roman" w:cs="Times New Roman"/>
          <w:i/>
          <w:color w:val="000000"/>
        </w:rPr>
        <w:t>Faith and Feminism in Pakistan: Religious Agency Or Secular Autonomy?</w:t>
      </w:r>
      <w:r w:rsidRPr="00C64164">
        <w:rPr>
          <w:rFonts w:ascii="Times New Roman" w:eastAsia="Times New Roman" w:hAnsi="Times New Roman" w:cs="Times New Roman"/>
          <w:color w:val="000000"/>
        </w:rPr>
        <w:t xml:space="preserve">. 2017. University of Toronto, </w:t>
      </w:r>
      <w:proofErr w:type="spellStart"/>
      <w:r w:rsidRPr="00C64164">
        <w:rPr>
          <w:rFonts w:ascii="Times New Roman" w:eastAsia="Times New Roman" w:hAnsi="Times New Roman" w:cs="Times New Roman"/>
          <w:color w:val="000000"/>
        </w:rPr>
        <w:t>Phd</w:t>
      </w:r>
      <w:proofErr w:type="spellEnd"/>
      <w:r w:rsidRPr="00C64164">
        <w:rPr>
          <w:rFonts w:ascii="Times New Roman" w:eastAsia="Times New Roman" w:hAnsi="Times New Roman" w:cs="Times New Roman"/>
          <w:color w:val="000000"/>
        </w:rPr>
        <w:t xml:space="preserve"> dissertation. </w:t>
      </w:r>
      <w:proofErr w:type="spellStart"/>
      <w:r w:rsidRPr="00C64164">
        <w:rPr>
          <w:rFonts w:ascii="Times New Roman" w:eastAsia="Times New Roman" w:hAnsi="Times New Roman" w:cs="Times New Roman"/>
          <w:i/>
          <w:color w:val="000000"/>
        </w:rPr>
        <w:t>TSpace</w:t>
      </w:r>
      <w:proofErr w:type="spellEnd"/>
      <w:r w:rsidRPr="00C64164">
        <w:rPr>
          <w:rFonts w:ascii="Times New Roman" w:eastAsia="Times New Roman" w:hAnsi="Times New Roman" w:cs="Times New Roman"/>
          <w:color w:val="000000"/>
        </w:rPr>
        <w:t xml:space="preserve">,  </w:t>
      </w:r>
      <w:hyperlink r:id="rId36">
        <w:r w:rsidRPr="00C64164">
          <w:rPr>
            <w:rFonts w:ascii="Times New Roman" w:eastAsia="Times New Roman" w:hAnsi="Times New Roman" w:cs="Times New Roman"/>
          </w:rPr>
          <w:t>tspace.library.utoronto.ca/bitstream/1807/80711/3/Zia_Afiya_201711_PhD_thesis.pdf.</w:t>
        </w:r>
      </w:hyperlink>
      <w:r w:rsidRPr="00C64164">
        <w:rPr>
          <w:rFonts w:ascii="Times New Roman" w:eastAsia="Times New Roman" w:hAnsi="Times New Roman" w:cs="Times New Roman"/>
        </w:rPr>
        <w:t xml:space="preserve"> </w:t>
      </w:r>
    </w:p>
    <w:p w14:paraId="761818CD" w14:textId="2DABB2CC" w:rsidR="008A5B34" w:rsidRPr="00C64164" w:rsidRDefault="008A5B34" w:rsidP="00161134">
      <w:pPr>
        <w:tabs>
          <w:tab w:val="left" w:pos="90"/>
        </w:tabs>
        <w:spacing w:after="120" w:line="480" w:lineRule="auto"/>
        <w:rPr>
          <w:rFonts w:ascii="Times New Roman" w:eastAsia="Times New Roman" w:hAnsi="Times New Roman" w:cs="Times New Roman"/>
          <w:color w:val="000000"/>
        </w:rPr>
      </w:pPr>
    </w:p>
    <w:sectPr w:rsidR="008A5B34" w:rsidRPr="00C64164" w:rsidSect="00F73F76">
      <w:headerReference w:type="even" r:id="rId37"/>
      <w:headerReference w:type="default" r:id="rId38"/>
      <w:pgSz w:w="9864" w:h="13320" w:code="64"/>
      <w:pgMar w:top="1440" w:right="1728" w:bottom="1440" w:left="1728" w:header="864" w:footer="0" w:gutter="0"/>
      <w:pgNumType w:start="1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6DD4" w14:textId="77777777" w:rsidR="007B3022" w:rsidRDefault="007B3022" w:rsidP="00F93476">
      <w:pPr>
        <w:spacing w:after="0" w:line="240" w:lineRule="auto"/>
      </w:pPr>
      <w:r>
        <w:separator/>
      </w:r>
    </w:p>
  </w:endnote>
  <w:endnote w:type="continuationSeparator" w:id="0">
    <w:p w14:paraId="3B6E7D20" w14:textId="77777777" w:rsidR="007B3022" w:rsidRDefault="007B3022" w:rsidP="00F9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C1BF" w14:textId="77777777" w:rsidR="007B3022" w:rsidRDefault="007B3022" w:rsidP="00F93476">
      <w:pPr>
        <w:spacing w:after="0" w:line="240" w:lineRule="auto"/>
      </w:pPr>
      <w:r>
        <w:separator/>
      </w:r>
    </w:p>
  </w:footnote>
  <w:footnote w:type="continuationSeparator" w:id="0">
    <w:p w14:paraId="4E536027" w14:textId="77777777" w:rsidR="007B3022" w:rsidRDefault="007B3022" w:rsidP="00F9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5F4C" w14:textId="0E3CC0FC" w:rsidR="00D10C13" w:rsidRPr="00D10C13" w:rsidRDefault="00D10C13" w:rsidP="00D10C13">
    <w:pPr>
      <w:pStyle w:val="Header"/>
      <w:framePr w:wrap="around" w:vAnchor="text" w:hAnchor="margin" w:xAlign="right" w:y="1"/>
      <w:rPr>
        <w:rStyle w:val="PageNumber"/>
        <w:rFonts w:asciiTheme="majorBidi" w:hAnsiTheme="majorBidi" w:cstheme="majorBidi"/>
        <w: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AD6E38">
      <w:rPr>
        <w:rStyle w:val="PageNumber"/>
        <w:rFonts w:asciiTheme="majorBidi" w:hAnsiTheme="majorBidi" w:cstheme="majorBidi"/>
        <w:noProof/>
        <w:sz w:val="18"/>
        <w:szCs w:val="18"/>
      </w:rPr>
      <w:t>142</w:t>
    </w:r>
    <w:r w:rsidRPr="00D10C13">
      <w:rPr>
        <w:rStyle w:val="PageNumber"/>
        <w:rFonts w:asciiTheme="majorBidi" w:hAnsiTheme="majorBidi" w:cstheme="majorBidi"/>
        <w:sz w:val="18"/>
        <w:szCs w:val="18"/>
      </w:rPr>
      <w:fldChar w:fldCharType="end"/>
    </w:r>
  </w:p>
  <w:p w14:paraId="77D028A3" w14:textId="77777777" w:rsidR="00245EC0" w:rsidRDefault="00245EC0" w:rsidP="00245EC0">
    <w:pPr>
      <w:spacing w:after="0" w:line="240" w:lineRule="auto"/>
      <w:jc w:val="center"/>
      <w:rPr>
        <w:rFonts w:asciiTheme="majorBidi" w:hAnsiTheme="majorBidi" w:cstheme="majorBidi"/>
        <w:sz w:val="16"/>
        <w:szCs w:val="20"/>
      </w:rPr>
    </w:pPr>
    <w:r w:rsidRPr="00245EC0">
      <w:rPr>
        <w:rFonts w:asciiTheme="majorBidi" w:hAnsiTheme="majorBidi" w:cstheme="majorBidi"/>
        <w:sz w:val="16"/>
        <w:szCs w:val="20"/>
      </w:rPr>
      <w:t>Journal of Research in Humanities</w:t>
    </w:r>
  </w:p>
  <w:p w14:paraId="3D4169BE" w14:textId="30DAAC9B" w:rsidR="00972E6F" w:rsidRDefault="0053731D" w:rsidP="00585135">
    <w:pPr>
      <w:jc w:val="center"/>
    </w:pPr>
    <w:r>
      <w:rPr>
        <w:rFonts w:asciiTheme="majorBidi" w:hAnsiTheme="majorBidi" w:cstheme="majorBidi"/>
        <w:sz w:val="16"/>
        <w:szCs w:val="20"/>
      </w:rPr>
      <w:t xml:space="preserve">Volume </w:t>
    </w:r>
    <w:r w:rsidR="00373C5B">
      <w:rPr>
        <w:rFonts w:asciiTheme="majorBidi" w:hAnsiTheme="majorBidi" w:cstheme="majorBidi"/>
        <w:sz w:val="16"/>
        <w:szCs w:val="20"/>
      </w:rPr>
      <w:t>57</w:t>
    </w:r>
    <w:r>
      <w:rPr>
        <w:rFonts w:asciiTheme="majorBidi" w:hAnsiTheme="majorBidi" w:cstheme="majorBidi"/>
        <w:sz w:val="16"/>
        <w:szCs w:val="20"/>
      </w:rPr>
      <w:t>(1)</w:t>
    </w:r>
    <w:r w:rsidR="005D583E">
      <w:rPr>
        <w:rFonts w:asciiTheme="majorBidi" w:hAnsiTheme="majorBidi" w:cstheme="majorBidi"/>
        <w:sz w:val="16"/>
        <w:szCs w:val="20"/>
      </w:rPr>
      <w:t xml:space="preserve"> PP. </w:t>
    </w:r>
    <w:r w:rsidR="00A70061">
      <w:rPr>
        <w:rFonts w:asciiTheme="majorBidi" w:hAnsiTheme="majorBidi" w:cstheme="majorBidi"/>
        <w:sz w:val="16"/>
        <w:szCs w:val="20"/>
      </w:rPr>
      <w:t>1</w:t>
    </w:r>
    <w:r w:rsidR="00F73F76">
      <w:rPr>
        <w:rFonts w:asciiTheme="majorBidi" w:hAnsiTheme="majorBidi" w:cstheme="majorBidi"/>
        <w:sz w:val="16"/>
        <w:szCs w:val="20"/>
      </w:rPr>
      <w:t>25</w:t>
    </w:r>
    <w:r w:rsidR="005D583E">
      <w:rPr>
        <w:rFonts w:asciiTheme="majorBidi" w:hAnsiTheme="majorBidi" w:cstheme="majorBidi"/>
        <w:sz w:val="16"/>
        <w:szCs w:val="20"/>
      </w:rPr>
      <w:t>-</w:t>
    </w:r>
    <w:r w:rsidR="002306FD">
      <w:rPr>
        <w:rFonts w:asciiTheme="majorBidi" w:hAnsiTheme="majorBidi" w:cstheme="majorBidi"/>
        <w:sz w:val="16"/>
        <w:szCs w:val="20"/>
      </w:rPr>
      <w:t>1</w:t>
    </w:r>
    <w:r w:rsidR="00F73F76">
      <w:rPr>
        <w:rFonts w:asciiTheme="majorBidi" w:hAnsiTheme="majorBidi" w:cstheme="majorBidi"/>
        <w:sz w:val="16"/>
        <w:szCs w:val="20"/>
      </w:rPr>
      <w:t>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912" w14:textId="4255D938" w:rsidR="00D10C13" w:rsidRPr="00D10C13" w:rsidRDefault="00D10C13" w:rsidP="00D10C13">
    <w:pPr>
      <w:pStyle w:val="Header"/>
      <w:framePr w:wrap="around" w:vAnchor="text" w:hAnchor="margin" w:xAlign="right" w:y="1"/>
      <w:rPr>
        <w:rStyle w:val="PageNumber"/>
        <w:rFonts w:asciiTheme="majorBidi" w:hAnsiTheme="majorBidi" w:cstheme="majorBid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AD6E38">
      <w:rPr>
        <w:rStyle w:val="PageNumber"/>
        <w:rFonts w:asciiTheme="majorBidi" w:hAnsiTheme="majorBidi" w:cstheme="majorBidi"/>
        <w:noProof/>
        <w:sz w:val="18"/>
        <w:szCs w:val="18"/>
      </w:rPr>
      <w:t>143</w:t>
    </w:r>
    <w:r w:rsidRPr="00D10C13">
      <w:rPr>
        <w:rStyle w:val="PageNumber"/>
        <w:rFonts w:asciiTheme="majorBidi" w:hAnsiTheme="majorBidi" w:cstheme="majorBidi"/>
        <w:sz w:val="18"/>
        <w:szCs w:val="18"/>
      </w:rPr>
      <w:fldChar w:fldCharType="end"/>
    </w:r>
  </w:p>
  <w:p w14:paraId="264F6FE7" w14:textId="77777777" w:rsidR="00FB50AD" w:rsidRDefault="005B3AEA" w:rsidP="00585135">
    <w:pPr>
      <w:spacing w:after="0" w:line="240" w:lineRule="auto"/>
      <w:jc w:val="center"/>
      <w:rPr>
        <w:sz w:val="16"/>
        <w:szCs w:val="16"/>
      </w:rPr>
    </w:pPr>
    <w:r w:rsidRPr="005B3AEA">
      <w:rPr>
        <w:sz w:val="16"/>
        <w:szCs w:val="16"/>
      </w:rPr>
      <w:t>Covid-19 and Literary Resistance in Pakistan: A Feminist Analysis of</w:t>
    </w:r>
  </w:p>
  <w:p w14:paraId="238B362A" w14:textId="1584E4EF" w:rsidR="00972E6F" w:rsidRPr="00FB50AD" w:rsidRDefault="005B3AEA" w:rsidP="00585135">
    <w:pPr>
      <w:spacing w:after="0" w:line="240" w:lineRule="auto"/>
      <w:jc w:val="center"/>
      <w:rPr>
        <w:i/>
        <w:iCs/>
        <w:sz w:val="16"/>
        <w:szCs w:val="16"/>
      </w:rPr>
    </w:pPr>
    <w:r w:rsidRPr="00FB50AD">
      <w:rPr>
        <w:i/>
        <w:iCs/>
        <w:sz w:val="16"/>
        <w:szCs w:val="16"/>
      </w:rPr>
      <w:t>The Stained-Glass Window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016"/>
    <w:multiLevelType w:val="hybridMultilevel"/>
    <w:tmpl w:val="77FEAD5E"/>
    <w:lvl w:ilvl="0" w:tplc="89D41802">
      <w:start w:val="1"/>
      <w:numFmt w:val="decimal"/>
      <w:lvlText w:val="%1."/>
      <w:lvlJc w:val="left"/>
      <w:pPr>
        <w:ind w:left="1088" w:hanging="360"/>
      </w:pPr>
      <w:rPr>
        <w:rFonts w:ascii="Times New Roman" w:eastAsia="Times New Roman" w:hAnsi="Times New Roman" w:cs="Times New Roman" w:hint="default"/>
        <w:b/>
        <w:bCs/>
        <w:spacing w:val="0"/>
        <w:w w:val="99"/>
        <w:sz w:val="20"/>
        <w:szCs w:val="20"/>
        <w:lang w:val="en-US" w:eastAsia="en-US" w:bidi="en-US"/>
      </w:rPr>
    </w:lvl>
    <w:lvl w:ilvl="1" w:tplc="48066A26">
      <w:numFmt w:val="bullet"/>
      <w:lvlText w:val="•"/>
      <w:lvlJc w:val="left"/>
      <w:pPr>
        <w:ind w:left="1686" w:hanging="360"/>
      </w:pPr>
      <w:rPr>
        <w:rFonts w:hint="default"/>
        <w:lang w:val="en-US" w:eastAsia="en-US" w:bidi="en-US"/>
      </w:rPr>
    </w:lvl>
    <w:lvl w:ilvl="2" w:tplc="CE029902">
      <w:numFmt w:val="bullet"/>
      <w:lvlText w:val="•"/>
      <w:lvlJc w:val="left"/>
      <w:pPr>
        <w:ind w:left="2292" w:hanging="360"/>
      </w:pPr>
      <w:rPr>
        <w:rFonts w:hint="default"/>
        <w:lang w:val="en-US" w:eastAsia="en-US" w:bidi="en-US"/>
      </w:rPr>
    </w:lvl>
    <w:lvl w:ilvl="3" w:tplc="8A36C51C">
      <w:numFmt w:val="bullet"/>
      <w:lvlText w:val="•"/>
      <w:lvlJc w:val="left"/>
      <w:pPr>
        <w:ind w:left="2899" w:hanging="360"/>
      </w:pPr>
      <w:rPr>
        <w:rFonts w:hint="default"/>
        <w:lang w:val="en-US" w:eastAsia="en-US" w:bidi="en-US"/>
      </w:rPr>
    </w:lvl>
    <w:lvl w:ilvl="4" w:tplc="776E150A">
      <w:numFmt w:val="bullet"/>
      <w:lvlText w:val="•"/>
      <w:lvlJc w:val="left"/>
      <w:pPr>
        <w:ind w:left="3505" w:hanging="360"/>
      </w:pPr>
      <w:rPr>
        <w:rFonts w:hint="default"/>
        <w:lang w:val="en-US" w:eastAsia="en-US" w:bidi="en-US"/>
      </w:rPr>
    </w:lvl>
    <w:lvl w:ilvl="5" w:tplc="70E8E276">
      <w:numFmt w:val="bullet"/>
      <w:lvlText w:val="•"/>
      <w:lvlJc w:val="left"/>
      <w:pPr>
        <w:ind w:left="4112" w:hanging="360"/>
      </w:pPr>
      <w:rPr>
        <w:rFonts w:hint="default"/>
        <w:lang w:val="en-US" w:eastAsia="en-US" w:bidi="en-US"/>
      </w:rPr>
    </w:lvl>
    <w:lvl w:ilvl="6" w:tplc="4CFCE54E">
      <w:numFmt w:val="bullet"/>
      <w:lvlText w:val="•"/>
      <w:lvlJc w:val="left"/>
      <w:pPr>
        <w:ind w:left="4718" w:hanging="360"/>
      </w:pPr>
      <w:rPr>
        <w:rFonts w:hint="default"/>
        <w:lang w:val="en-US" w:eastAsia="en-US" w:bidi="en-US"/>
      </w:rPr>
    </w:lvl>
    <w:lvl w:ilvl="7" w:tplc="8CF626C4">
      <w:numFmt w:val="bullet"/>
      <w:lvlText w:val="•"/>
      <w:lvlJc w:val="left"/>
      <w:pPr>
        <w:ind w:left="5324" w:hanging="360"/>
      </w:pPr>
      <w:rPr>
        <w:rFonts w:hint="default"/>
        <w:lang w:val="en-US" w:eastAsia="en-US" w:bidi="en-US"/>
      </w:rPr>
    </w:lvl>
    <w:lvl w:ilvl="8" w:tplc="A4469892">
      <w:numFmt w:val="bullet"/>
      <w:lvlText w:val="•"/>
      <w:lvlJc w:val="left"/>
      <w:pPr>
        <w:ind w:left="5931" w:hanging="360"/>
      </w:pPr>
      <w:rPr>
        <w:rFonts w:hint="default"/>
        <w:lang w:val="en-US" w:eastAsia="en-US" w:bidi="en-US"/>
      </w:rPr>
    </w:lvl>
  </w:abstractNum>
  <w:abstractNum w:abstractNumId="1" w15:restartNumberingAfterBreak="0">
    <w:nsid w:val="0C7178AA"/>
    <w:multiLevelType w:val="hybridMultilevel"/>
    <w:tmpl w:val="693CC24E"/>
    <w:lvl w:ilvl="0" w:tplc="2FF679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401B9"/>
    <w:multiLevelType w:val="hybridMultilevel"/>
    <w:tmpl w:val="98AA3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7F7C5D"/>
    <w:multiLevelType w:val="hybridMultilevel"/>
    <w:tmpl w:val="7A244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0F6646"/>
    <w:multiLevelType w:val="hybridMultilevel"/>
    <w:tmpl w:val="DB56F59A"/>
    <w:lvl w:ilvl="0" w:tplc="54FC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BD79A5"/>
    <w:multiLevelType w:val="hybridMultilevel"/>
    <w:tmpl w:val="5EA2F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22756A"/>
    <w:multiLevelType w:val="hybridMultilevel"/>
    <w:tmpl w:val="DC8A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B1E59"/>
    <w:multiLevelType w:val="multilevel"/>
    <w:tmpl w:val="6436F7DC"/>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7CF74E3"/>
    <w:multiLevelType w:val="multilevel"/>
    <w:tmpl w:val="798EC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C992B50"/>
    <w:multiLevelType w:val="hybridMultilevel"/>
    <w:tmpl w:val="A5CC23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BB5F3B"/>
    <w:multiLevelType w:val="hybridMultilevel"/>
    <w:tmpl w:val="63C87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A559B0"/>
    <w:multiLevelType w:val="hybridMultilevel"/>
    <w:tmpl w:val="187252C4"/>
    <w:lvl w:ilvl="0" w:tplc="AAA87564">
      <w:start w:val="1"/>
      <w:numFmt w:val="decimal"/>
      <w:lvlText w:val="%1."/>
      <w:lvlJc w:val="left"/>
      <w:pPr>
        <w:ind w:left="1088" w:hanging="360"/>
      </w:pPr>
      <w:rPr>
        <w:rFonts w:ascii="Times New Roman" w:eastAsia="Times New Roman" w:hAnsi="Times New Roman" w:cs="Times New Roman" w:hint="default"/>
        <w:spacing w:val="0"/>
        <w:w w:val="99"/>
        <w:sz w:val="20"/>
        <w:szCs w:val="20"/>
        <w:lang w:val="en-US" w:eastAsia="en-US" w:bidi="en-US"/>
      </w:rPr>
    </w:lvl>
    <w:lvl w:ilvl="1" w:tplc="19A8A16C">
      <w:numFmt w:val="bullet"/>
      <w:lvlText w:val="•"/>
      <w:lvlJc w:val="left"/>
      <w:pPr>
        <w:ind w:left="1420" w:hanging="360"/>
      </w:pPr>
      <w:rPr>
        <w:rFonts w:hint="default"/>
        <w:lang w:val="en-US" w:eastAsia="en-US" w:bidi="en-US"/>
      </w:rPr>
    </w:lvl>
    <w:lvl w:ilvl="2" w:tplc="581CBC92">
      <w:numFmt w:val="bullet"/>
      <w:lvlText w:val="•"/>
      <w:lvlJc w:val="left"/>
      <w:pPr>
        <w:ind w:left="2056" w:hanging="360"/>
      </w:pPr>
      <w:rPr>
        <w:rFonts w:hint="default"/>
        <w:lang w:val="en-US" w:eastAsia="en-US" w:bidi="en-US"/>
      </w:rPr>
    </w:lvl>
    <w:lvl w:ilvl="3" w:tplc="CF160D62">
      <w:numFmt w:val="bullet"/>
      <w:lvlText w:val="•"/>
      <w:lvlJc w:val="left"/>
      <w:pPr>
        <w:ind w:left="2692" w:hanging="360"/>
      </w:pPr>
      <w:rPr>
        <w:rFonts w:hint="default"/>
        <w:lang w:val="en-US" w:eastAsia="en-US" w:bidi="en-US"/>
      </w:rPr>
    </w:lvl>
    <w:lvl w:ilvl="4" w:tplc="C8DAC7F0">
      <w:numFmt w:val="bullet"/>
      <w:lvlText w:val="•"/>
      <w:lvlJc w:val="left"/>
      <w:pPr>
        <w:ind w:left="3328" w:hanging="360"/>
      </w:pPr>
      <w:rPr>
        <w:rFonts w:hint="default"/>
        <w:lang w:val="en-US" w:eastAsia="en-US" w:bidi="en-US"/>
      </w:rPr>
    </w:lvl>
    <w:lvl w:ilvl="5" w:tplc="D5080CD6">
      <w:numFmt w:val="bullet"/>
      <w:lvlText w:val="•"/>
      <w:lvlJc w:val="left"/>
      <w:pPr>
        <w:ind w:left="3964" w:hanging="360"/>
      </w:pPr>
      <w:rPr>
        <w:rFonts w:hint="default"/>
        <w:lang w:val="en-US" w:eastAsia="en-US" w:bidi="en-US"/>
      </w:rPr>
    </w:lvl>
    <w:lvl w:ilvl="6" w:tplc="BC521A64">
      <w:numFmt w:val="bullet"/>
      <w:lvlText w:val="•"/>
      <w:lvlJc w:val="left"/>
      <w:pPr>
        <w:ind w:left="4600" w:hanging="360"/>
      </w:pPr>
      <w:rPr>
        <w:rFonts w:hint="default"/>
        <w:lang w:val="en-US" w:eastAsia="en-US" w:bidi="en-US"/>
      </w:rPr>
    </w:lvl>
    <w:lvl w:ilvl="7" w:tplc="CEE4BBC6">
      <w:numFmt w:val="bullet"/>
      <w:lvlText w:val="•"/>
      <w:lvlJc w:val="left"/>
      <w:pPr>
        <w:ind w:left="5236" w:hanging="360"/>
      </w:pPr>
      <w:rPr>
        <w:rFonts w:hint="default"/>
        <w:lang w:val="en-US" w:eastAsia="en-US" w:bidi="en-US"/>
      </w:rPr>
    </w:lvl>
    <w:lvl w:ilvl="8" w:tplc="11765BEE">
      <w:numFmt w:val="bullet"/>
      <w:lvlText w:val="•"/>
      <w:lvlJc w:val="left"/>
      <w:pPr>
        <w:ind w:left="5872" w:hanging="360"/>
      </w:pPr>
      <w:rPr>
        <w:rFonts w:hint="default"/>
        <w:lang w:val="en-US" w:eastAsia="en-US" w:bidi="en-US"/>
      </w:rPr>
    </w:lvl>
  </w:abstractNum>
  <w:num w:numId="1" w16cid:durableId="428893405">
    <w:abstractNumId w:val="4"/>
  </w:num>
  <w:num w:numId="2" w16cid:durableId="96871183">
    <w:abstractNumId w:val="1"/>
  </w:num>
  <w:num w:numId="3" w16cid:durableId="662395207">
    <w:abstractNumId w:val="11"/>
  </w:num>
  <w:num w:numId="4" w16cid:durableId="50812753">
    <w:abstractNumId w:val="0"/>
  </w:num>
  <w:num w:numId="5" w16cid:durableId="1328246863">
    <w:abstractNumId w:val="5"/>
  </w:num>
  <w:num w:numId="6" w16cid:durableId="482696836">
    <w:abstractNumId w:val="2"/>
  </w:num>
  <w:num w:numId="7" w16cid:durableId="1250651771">
    <w:abstractNumId w:val="10"/>
  </w:num>
  <w:num w:numId="8" w16cid:durableId="369498376">
    <w:abstractNumId w:val="3"/>
  </w:num>
  <w:num w:numId="9" w16cid:durableId="530187847">
    <w:abstractNumId w:val="9"/>
  </w:num>
  <w:num w:numId="10" w16cid:durableId="53045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9601451">
    <w:abstractNumId w:val="7"/>
  </w:num>
  <w:num w:numId="12" w16cid:durableId="687100190">
    <w:abstractNumId w:val="6"/>
  </w:num>
  <w:num w:numId="13" w16cid:durableId="983437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55"/>
    <w:rsid w:val="0000098F"/>
    <w:rsid w:val="00000A59"/>
    <w:rsid w:val="0000152F"/>
    <w:rsid w:val="00002072"/>
    <w:rsid w:val="000060D3"/>
    <w:rsid w:val="00006BC3"/>
    <w:rsid w:val="0001000C"/>
    <w:rsid w:val="0001403D"/>
    <w:rsid w:val="00014A00"/>
    <w:rsid w:val="00021C7D"/>
    <w:rsid w:val="00022416"/>
    <w:rsid w:val="0002470C"/>
    <w:rsid w:val="00024A36"/>
    <w:rsid w:val="00031B68"/>
    <w:rsid w:val="00031E9D"/>
    <w:rsid w:val="00032AF7"/>
    <w:rsid w:val="00036D2E"/>
    <w:rsid w:val="00037573"/>
    <w:rsid w:val="00046540"/>
    <w:rsid w:val="0005337E"/>
    <w:rsid w:val="00053D7D"/>
    <w:rsid w:val="000553C8"/>
    <w:rsid w:val="000554DD"/>
    <w:rsid w:val="00055F87"/>
    <w:rsid w:val="00060C63"/>
    <w:rsid w:val="0006707E"/>
    <w:rsid w:val="000707CF"/>
    <w:rsid w:val="00070BBF"/>
    <w:rsid w:val="00073479"/>
    <w:rsid w:val="00074112"/>
    <w:rsid w:val="00076143"/>
    <w:rsid w:val="000869EC"/>
    <w:rsid w:val="00086C82"/>
    <w:rsid w:val="00094961"/>
    <w:rsid w:val="000A5913"/>
    <w:rsid w:val="000A78B2"/>
    <w:rsid w:val="000B4012"/>
    <w:rsid w:val="000B6136"/>
    <w:rsid w:val="000B679C"/>
    <w:rsid w:val="000C0FAF"/>
    <w:rsid w:val="000C116F"/>
    <w:rsid w:val="000C15E3"/>
    <w:rsid w:val="000C7448"/>
    <w:rsid w:val="000D0C82"/>
    <w:rsid w:val="000D42C9"/>
    <w:rsid w:val="000D743D"/>
    <w:rsid w:val="000D77F7"/>
    <w:rsid w:val="000E2FE4"/>
    <w:rsid w:val="000F00D3"/>
    <w:rsid w:val="000F472E"/>
    <w:rsid w:val="000F5B89"/>
    <w:rsid w:val="000F61DF"/>
    <w:rsid w:val="000F79F0"/>
    <w:rsid w:val="000F7C30"/>
    <w:rsid w:val="00111657"/>
    <w:rsid w:val="00112417"/>
    <w:rsid w:val="001141A5"/>
    <w:rsid w:val="001157FC"/>
    <w:rsid w:val="001257DF"/>
    <w:rsid w:val="00132F68"/>
    <w:rsid w:val="0013326A"/>
    <w:rsid w:val="00134E97"/>
    <w:rsid w:val="00135491"/>
    <w:rsid w:val="0013772A"/>
    <w:rsid w:val="00140FB0"/>
    <w:rsid w:val="00141724"/>
    <w:rsid w:val="00147670"/>
    <w:rsid w:val="00152143"/>
    <w:rsid w:val="0015258F"/>
    <w:rsid w:val="00152EF1"/>
    <w:rsid w:val="00153D3E"/>
    <w:rsid w:val="001541A2"/>
    <w:rsid w:val="001543D0"/>
    <w:rsid w:val="00154724"/>
    <w:rsid w:val="001566DD"/>
    <w:rsid w:val="00161134"/>
    <w:rsid w:val="0016213D"/>
    <w:rsid w:val="00163AAE"/>
    <w:rsid w:val="00164148"/>
    <w:rsid w:val="00165978"/>
    <w:rsid w:val="00167393"/>
    <w:rsid w:val="0017067B"/>
    <w:rsid w:val="00170850"/>
    <w:rsid w:val="00170F42"/>
    <w:rsid w:val="0017440A"/>
    <w:rsid w:val="00174E76"/>
    <w:rsid w:val="00174FC3"/>
    <w:rsid w:val="0017677C"/>
    <w:rsid w:val="0017752E"/>
    <w:rsid w:val="00191BBC"/>
    <w:rsid w:val="001938CE"/>
    <w:rsid w:val="001942D4"/>
    <w:rsid w:val="00195C37"/>
    <w:rsid w:val="00196148"/>
    <w:rsid w:val="001970CF"/>
    <w:rsid w:val="001A0F4D"/>
    <w:rsid w:val="001B3B8A"/>
    <w:rsid w:val="001B4414"/>
    <w:rsid w:val="001B5569"/>
    <w:rsid w:val="001B63FC"/>
    <w:rsid w:val="001C292B"/>
    <w:rsid w:val="001C3CA1"/>
    <w:rsid w:val="001D1E88"/>
    <w:rsid w:val="001D25DA"/>
    <w:rsid w:val="001D2B4D"/>
    <w:rsid w:val="001D580C"/>
    <w:rsid w:val="001E16A4"/>
    <w:rsid w:val="001E4781"/>
    <w:rsid w:val="001F1D29"/>
    <w:rsid w:val="001F28B4"/>
    <w:rsid w:val="001F2D7D"/>
    <w:rsid w:val="001F39EA"/>
    <w:rsid w:val="001F5B3B"/>
    <w:rsid w:val="00203163"/>
    <w:rsid w:val="00203D58"/>
    <w:rsid w:val="002141AB"/>
    <w:rsid w:val="00216FDD"/>
    <w:rsid w:val="00217A5F"/>
    <w:rsid w:val="0022326C"/>
    <w:rsid w:val="00226DA5"/>
    <w:rsid w:val="002306BC"/>
    <w:rsid w:val="002306FD"/>
    <w:rsid w:val="00231848"/>
    <w:rsid w:val="00240EAB"/>
    <w:rsid w:val="00241405"/>
    <w:rsid w:val="00245ACB"/>
    <w:rsid w:val="00245EC0"/>
    <w:rsid w:val="0024668F"/>
    <w:rsid w:val="00247E2A"/>
    <w:rsid w:val="00252237"/>
    <w:rsid w:val="00252953"/>
    <w:rsid w:val="00254FD6"/>
    <w:rsid w:val="00256EFC"/>
    <w:rsid w:val="002613C0"/>
    <w:rsid w:val="00263ACE"/>
    <w:rsid w:val="002657C3"/>
    <w:rsid w:val="0026729A"/>
    <w:rsid w:val="00270697"/>
    <w:rsid w:val="00277537"/>
    <w:rsid w:val="00277784"/>
    <w:rsid w:val="00282AD5"/>
    <w:rsid w:val="00282E37"/>
    <w:rsid w:val="00284020"/>
    <w:rsid w:val="00284A28"/>
    <w:rsid w:val="002925E3"/>
    <w:rsid w:val="00293606"/>
    <w:rsid w:val="00294ED8"/>
    <w:rsid w:val="002978B5"/>
    <w:rsid w:val="002A7D0E"/>
    <w:rsid w:val="002C3AEC"/>
    <w:rsid w:val="002C3BAD"/>
    <w:rsid w:val="002C60D5"/>
    <w:rsid w:val="002C62E0"/>
    <w:rsid w:val="002C7368"/>
    <w:rsid w:val="002C7EEE"/>
    <w:rsid w:val="002D611F"/>
    <w:rsid w:val="002D65C0"/>
    <w:rsid w:val="002E487A"/>
    <w:rsid w:val="002E4E42"/>
    <w:rsid w:val="002E6725"/>
    <w:rsid w:val="002F00D0"/>
    <w:rsid w:val="002F434D"/>
    <w:rsid w:val="002F662B"/>
    <w:rsid w:val="00301EE8"/>
    <w:rsid w:val="003037BA"/>
    <w:rsid w:val="0030719F"/>
    <w:rsid w:val="003071BC"/>
    <w:rsid w:val="00307537"/>
    <w:rsid w:val="0031215C"/>
    <w:rsid w:val="00322213"/>
    <w:rsid w:val="0033352C"/>
    <w:rsid w:val="00335FA8"/>
    <w:rsid w:val="0034379A"/>
    <w:rsid w:val="0034681D"/>
    <w:rsid w:val="00350EAC"/>
    <w:rsid w:val="003515CF"/>
    <w:rsid w:val="00351D4A"/>
    <w:rsid w:val="00352546"/>
    <w:rsid w:val="00360F56"/>
    <w:rsid w:val="00362A3E"/>
    <w:rsid w:val="00362DED"/>
    <w:rsid w:val="00363519"/>
    <w:rsid w:val="00365C79"/>
    <w:rsid w:val="00370B4B"/>
    <w:rsid w:val="00371565"/>
    <w:rsid w:val="003729C3"/>
    <w:rsid w:val="00373C5B"/>
    <w:rsid w:val="003746B2"/>
    <w:rsid w:val="00380F5D"/>
    <w:rsid w:val="00383B34"/>
    <w:rsid w:val="00385F0A"/>
    <w:rsid w:val="00392D0B"/>
    <w:rsid w:val="00395A1A"/>
    <w:rsid w:val="003A0615"/>
    <w:rsid w:val="003A4AB5"/>
    <w:rsid w:val="003B01DA"/>
    <w:rsid w:val="003B21C7"/>
    <w:rsid w:val="003B3B3F"/>
    <w:rsid w:val="003B661F"/>
    <w:rsid w:val="003C3823"/>
    <w:rsid w:val="003C6058"/>
    <w:rsid w:val="003C682B"/>
    <w:rsid w:val="003D0CD2"/>
    <w:rsid w:val="003D2BC0"/>
    <w:rsid w:val="003D2CE1"/>
    <w:rsid w:val="003D6EED"/>
    <w:rsid w:val="003E0E98"/>
    <w:rsid w:val="003E1DD8"/>
    <w:rsid w:val="003E1F6B"/>
    <w:rsid w:val="003E42D5"/>
    <w:rsid w:val="003F6C21"/>
    <w:rsid w:val="004009B2"/>
    <w:rsid w:val="0041376D"/>
    <w:rsid w:val="004152E5"/>
    <w:rsid w:val="00420064"/>
    <w:rsid w:val="00421E31"/>
    <w:rsid w:val="004220F7"/>
    <w:rsid w:val="004251BE"/>
    <w:rsid w:val="00426CAB"/>
    <w:rsid w:val="00431E30"/>
    <w:rsid w:val="00433F71"/>
    <w:rsid w:val="004348F5"/>
    <w:rsid w:val="00435803"/>
    <w:rsid w:val="00443B52"/>
    <w:rsid w:val="0044691F"/>
    <w:rsid w:val="0044749B"/>
    <w:rsid w:val="0045447F"/>
    <w:rsid w:val="00454D93"/>
    <w:rsid w:val="0045542C"/>
    <w:rsid w:val="00455820"/>
    <w:rsid w:val="004572D4"/>
    <w:rsid w:val="004628AF"/>
    <w:rsid w:val="00463713"/>
    <w:rsid w:val="00475576"/>
    <w:rsid w:val="00475B97"/>
    <w:rsid w:val="00475F6F"/>
    <w:rsid w:val="00480FB7"/>
    <w:rsid w:val="00484863"/>
    <w:rsid w:val="00485D53"/>
    <w:rsid w:val="0048655C"/>
    <w:rsid w:val="0048781C"/>
    <w:rsid w:val="00491381"/>
    <w:rsid w:val="004928CB"/>
    <w:rsid w:val="00494A36"/>
    <w:rsid w:val="004A2F76"/>
    <w:rsid w:val="004A79D0"/>
    <w:rsid w:val="004B0DB6"/>
    <w:rsid w:val="004B11DE"/>
    <w:rsid w:val="004B2F1A"/>
    <w:rsid w:val="004B3082"/>
    <w:rsid w:val="004B4181"/>
    <w:rsid w:val="004B495A"/>
    <w:rsid w:val="004B79EC"/>
    <w:rsid w:val="004C12FB"/>
    <w:rsid w:val="004C14AB"/>
    <w:rsid w:val="004C32F7"/>
    <w:rsid w:val="004D27CA"/>
    <w:rsid w:val="004E167E"/>
    <w:rsid w:val="004E23FB"/>
    <w:rsid w:val="004E704F"/>
    <w:rsid w:val="004F4932"/>
    <w:rsid w:val="004F7258"/>
    <w:rsid w:val="00501864"/>
    <w:rsid w:val="0050253A"/>
    <w:rsid w:val="00502C96"/>
    <w:rsid w:val="005062CE"/>
    <w:rsid w:val="00510E8D"/>
    <w:rsid w:val="00510F4C"/>
    <w:rsid w:val="00511EBF"/>
    <w:rsid w:val="00515E34"/>
    <w:rsid w:val="00516580"/>
    <w:rsid w:val="00516B4E"/>
    <w:rsid w:val="005241ED"/>
    <w:rsid w:val="0052428B"/>
    <w:rsid w:val="005260CB"/>
    <w:rsid w:val="0053052A"/>
    <w:rsid w:val="00531FAC"/>
    <w:rsid w:val="0053418D"/>
    <w:rsid w:val="0053428B"/>
    <w:rsid w:val="0053731D"/>
    <w:rsid w:val="005376F3"/>
    <w:rsid w:val="005417B4"/>
    <w:rsid w:val="005418FE"/>
    <w:rsid w:val="00546E63"/>
    <w:rsid w:val="00551A4D"/>
    <w:rsid w:val="00554B2E"/>
    <w:rsid w:val="00556D02"/>
    <w:rsid w:val="005572C5"/>
    <w:rsid w:val="00561309"/>
    <w:rsid w:val="00561727"/>
    <w:rsid w:val="00561A06"/>
    <w:rsid w:val="00563547"/>
    <w:rsid w:val="005651B6"/>
    <w:rsid w:val="00567305"/>
    <w:rsid w:val="005678D4"/>
    <w:rsid w:val="005737D3"/>
    <w:rsid w:val="00576411"/>
    <w:rsid w:val="005835DA"/>
    <w:rsid w:val="0058499E"/>
    <w:rsid w:val="00585135"/>
    <w:rsid w:val="00586597"/>
    <w:rsid w:val="00590AFE"/>
    <w:rsid w:val="005A3362"/>
    <w:rsid w:val="005A5821"/>
    <w:rsid w:val="005A6761"/>
    <w:rsid w:val="005A6C67"/>
    <w:rsid w:val="005B078D"/>
    <w:rsid w:val="005B1E83"/>
    <w:rsid w:val="005B3AEA"/>
    <w:rsid w:val="005B650C"/>
    <w:rsid w:val="005C0D6C"/>
    <w:rsid w:val="005C359C"/>
    <w:rsid w:val="005C724A"/>
    <w:rsid w:val="005D0566"/>
    <w:rsid w:val="005D1504"/>
    <w:rsid w:val="005D583E"/>
    <w:rsid w:val="005D7F19"/>
    <w:rsid w:val="005E23DF"/>
    <w:rsid w:val="005E46E5"/>
    <w:rsid w:val="005E5C3C"/>
    <w:rsid w:val="005F1F87"/>
    <w:rsid w:val="005F4FD7"/>
    <w:rsid w:val="005F5175"/>
    <w:rsid w:val="00601CE3"/>
    <w:rsid w:val="0060284A"/>
    <w:rsid w:val="0060416D"/>
    <w:rsid w:val="00606ACA"/>
    <w:rsid w:val="00614FEF"/>
    <w:rsid w:val="00616DED"/>
    <w:rsid w:val="00621DDC"/>
    <w:rsid w:val="00626950"/>
    <w:rsid w:val="0063178A"/>
    <w:rsid w:val="00632D0C"/>
    <w:rsid w:val="006346D4"/>
    <w:rsid w:val="0063540D"/>
    <w:rsid w:val="006410F7"/>
    <w:rsid w:val="00645102"/>
    <w:rsid w:val="00650824"/>
    <w:rsid w:val="00656D41"/>
    <w:rsid w:val="0065747C"/>
    <w:rsid w:val="00660129"/>
    <w:rsid w:val="00662AC2"/>
    <w:rsid w:val="00670A43"/>
    <w:rsid w:val="00671FC9"/>
    <w:rsid w:val="00673A9A"/>
    <w:rsid w:val="006742B3"/>
    <w:rsid w:val="00680C01"/>
    <w:rsid w:val="00686283"/>
    <w:rsid w:val="006A41E2"/>
    <w:rsid w:val="006A5279"/>
    <w:rsid w:val="006A5790"/>
    <w:rsid w:val="006B0FA4"/>
    <w:rsid w:val="006B1EA9"/>
    <w:rsid w:val="006B7B95"/>
    <w:rsid w:val="006C0B19"/>
    <w:rsid w:val="006C21EC"/>
    <w:rsid w:val="006C69F1"/>
    <w:rsid w:val="006C6F33"/>
    <w:rsid w:val="006C7FA8"/>
    <w:rsid w:val="006D1AAE"/>
    <w:rsid w:val="006D20F2"/>
    <w:rsid w:val="006F075F"/>
    <w:rsid w:val="006F2D2A"/>
    <w:rsid w:val="006F2FB8"/>
    <w:rsid w:val="006F35AC"/>
    <w:rsid w:val="007046E7"/>
    <w:rsid w:val="007175D8"/>
    <w:rsid w:val="00717898"/>
    <w:rsid w:val="00717D7A"/>
    <w:rsid w:val="00723FF0"/>
    <w:rsid w:val="00725A2D"/>
    <w:rsid w:val="007341C5"/>
    <w:rsid w:val="00734A2D"/>
    <w:rsid w:val="00742166"/>
    <w:rsid w:val="00745622"/>
    <w:rsid w:val="00752EBA"/>
    <w:rsid w:val="007608F9"/>
    <w:rsid w:val="00761657"/>
    <w:rsid w:val="00761970"/>
    <w:rsid w:val="00762781"/>
    <w:rsid w:val="0076345B"/>
    <w:rsid w:val="00764060"/>
    <w:rsid w:val="00771543"/>
    <w:rsid w:val="00773937"/>
    <w:rsid w:val="00777705"/>
    <w:rsid w:val="0078057E"/>
    <w:rsid w:val="0078146A"/>
    <w:rsid w:val="00781C74"/>
    <w:rsid w:val="00781FDB"/>
    <w:rsid w:val="00782702"/>
    <w:rsid w:val="00782716"/>
    <w:rsid w:val="007862BC"/>
    <w:rsid w:val="0079006C"/>
    <w:rsid w:val="00790274"/>
    <w:rsid w:val="00791714"/>
    <w:rsid w:val="00791A30"/>
    <w:rsid w:val="00796B38"/>
    <w:rsid w:val="007975B9"/>
    <w:rsid w:val="007A0322"/>
    <w:rsid w:val="007A12EE"/>
    <w:rsid w:val="007A17CA"/>
    <w:rsid w:val="007A2505"/>
    <w:rsid w:val="007A3922"/>
    <w:rsid w:val="007A4D83"/>
    <w:rsid w:val="007B0884"/>
    <w:rsid w:val="007B16A3"/>
    <w:rsid w:val="007B2628"/>
    <w:rsid w:val="007B2808"/>
    <w:rsid w:val="007B3022"/>
    <w:rsid w:val="007B3F43"/>
    <w:rsid w:val="007B4502"/>
    <w:rsid w:val="007B696A"/>
    <w:rsid w:val="007D3122"/>
    <w:rsid w:val="007D3902"/>
    <w:rsid w:val="007D5321"/>
    <w:rsid w:val="007D6FFB"/>
    <w:rsid w:val="007D7BBC"/>
    <w:rsid w:val="007E1B24"/>
    <w:rsid w:val="007E47F9"/>
    <w:rsid w:val="007F034D"/>
    <w:rsid w:val="007F6BEC"/>
    <w:rsid w:val="008004AC"/>
    <w:rsid w:val="00801FF1"/>
    <w:rsid w:val="008068A2"/>
    <w:rsid w:val="00807D6E"/>
    <w:rsid w:val="00810F9F"/>
    <w:rsid w:val="0081206C"/>
    <w:rsid w:val="008173D1"/>
    <w:rsid w:val="00820BB4"/>
    <w:rsid w:val="0082265B"/>
    <w:rsid w:val="0082357A"/>
    <w:rsid w:val="0082795B"/>
    <w:rsid w:val="00835160"/>
    <w:rsid w:val="008351E2"/>
    <w:rsid w:val="00840F30"/>
    <w:rsid w:val="0084420A"/>
    <w:rsid w:val="0084577D"/>
    <w:rsid w:val="008514EB"/>
    <w:rsid w:val="0086343D"/>
    <w:rsid w:val="0086504E"/>
    <w:rsid w:val="00865FFC"/>
    <w:rsid w:val="00866A1F"/>
    <w:rsid w:val="008702D2"/>
    <w:rsid w:val="0087147D"/>
    <w:rsid w:val="00873564"/>
    <w:rsid w:val="0087430F"/>
    <w:rsid w:val="00880030"/>
    <w:rsid w:val="00882345"/>
    <w:rsid w:val="00882729"/>
    <w:rsid w:val="0088353D"/>
    <w:rsid w:val="008843E1"/>
    <w:rsid w:val="00887667"/>
    <w:rsid w:val="008901B5"/>
    <w:rsid w:val="00892875"/>
    <w:rsid w:val="00893D25"/>
    <w:rsid w:val="00895E4F"/>
    <w:rsid w:val="00896A90"/>
    <w:rsid w:val="008A5B34"/>
    <w:rsid w:val="008A5CD6"/>
    <w:rsid w:val="008A6FA6"/>
    <w:rsid w:val="008B2891"/>
    <w:rsid w:val="008B5214"/>
    <w:rsid w:val="008B5C9A"/>
    <w:rsid w:val="008D5B2E"/>
    <w:rsid w:val="008D76EF"/>
    <w:rsid w:val="008E2A1D"/>
    <w:rsid w:val="008E5042"/>
    <w:rsid w:val="008E52F5"/>
    <w:rsid w:val="008E5FC3"/>
    <w:rsid w:val="008E66BB"/>
    <w:rsid w:val="008E760D"/>
    <w:rsid w:val="008F1F79"/>
    <w:rsid w:val="008F3D22"/>
    <w:rsid w:val="008F49C8"/>
    <w:rsid w:val="008F618B"/>
    <w:rsid w:val="008F6DAA"/>
    <w:rsid w:val="008F706E"/>
    <w:rsid w:val="00904491"/>
    <w:rsid w:val="00904F21"/>
    <w:rsid w:val="009065CB"/>
    <w:rsid w:val="009179E8"/>
    <w:rsid w:val="00917ADF"/>
    <w:rsid w:val="00931BF0"/>
    <w:rsid w:val="00932A0C"/>
    <w:rsid w:val="009412B6"/>
    <w:rsid w:val="009442F7"/>
    <w:rsid w:val="00946475"/>
    <w:rsid w:val="0095770E"/>
    <w:rsid w:val="0096330C"/>
    <w:rsid w:val="00964868"/>
    <w:rsid w:val="00966DF2"/>
    <w:rsid w:val="00970A5B"/>
    <w:rsid w:val="00971243"/>
    <w:rsid w:val="009712FF"/>
    <w:rsid w:val="0097236F"/>
    <w:rsid w:val="00972E6F"/>
    <w:rsid w:val="00976622"/>
    <w:rsid w:val="00976705"/>
    <w:rsid w:val="00977853"/>
    <w:rsid w:val="0098201C"/>
    <w:rsid w:val="009820B0"/>
    <w:rsid w:val="00982925"/>
    <w:rsid w:val="00990DCC"/>
    <w:rsid w:val="009959E3"/>
    <w:rsid w:val="00995E73"/>
    <w:rsid w:val="009A110B"/>
    <w:rsid w:val="009A1CDD"/>
    <w:rsid w:val="009A2929"/>
    <w:rsid w:val="009B05E3"/>
    <w:rsid w:val="009B0B4B"/>
    <w:rsid w:val="009B6AC0"/>
    <w:rsid w:val="009C0F75"/>
    <w:rsid w:val="009C223F"/>
    <w:rsid w:val="009C2EEC"/>
    <w:rsid w:val="009C7016"/>
    <w:rsid w:val="009D073C"/>
    <w:rsid w:val="009D64EA"/>
    <w:rsid w:val="009E1A59"/>
    <w:rsid w:val="009E1DB7"/>
    <w:rsid w:val="009E28D3"/>
    <w:rsid w:val="009E3433"/>
    <w:rsid w:val="009E349A"/>
    <w:rsid w:val="009E6521"/>
    <w:rsid w:val="009F3614"/>
    <w:rsid w:val="009F3E35"/>
    <w:rsid w:val="009F5801"/>
    <w:rsid w:val="00A00BC2"/>
    <w:rsid w:val="00A02508"/>
    <w:rsid w:val="00A02CCA"/>
    <w:rsid w:val="00A10502"/>
    <w:rsid w:val="00A116BB"/>
    <w:rsid w:val="00A1220D"/>
    <w:rsid w:val="00A13A7E"/>
    <w:rsid w:val="00A15717"/>
    <w:rsid w:val="00A17B4A"/>
    <w:rsid w:val="00A17D9B"/>
    <w:rsid w:val="00A203FE"/>
    <w:rsid w:val="00A22630"/>
    <w:rsid w:val="00A27AC8"/>
    <w:rsid w:val="00A320EB"/>
    <w:rsid w:val="00A35F30"/>
    <w:rsid w:val="00A44F4A"/>
    <w:rsid w:val="00A528B3"/>
    <w:rsid w:val="00A535D9"/>
    <w:rsid w:val="00A538BB"/>
    <w:rsid w:val="00A54D6E"/>
    <w:rsid w:val="00A6053C"/>
    <w:rsid w:val="00A626F2"/>
    <w:rsid w:val="00A647FD"/>
    <w:rsid w:val="00A671F7"/>
    <w:rsid w:val="00A67682"/>
    <w:rsid w:val="00A70061"/>
    <w:rsid w:val="00A714CE"/>
    <w:rsid w:val="00A71662"/>
    <w:rsid w:val="00A724DE"/>
    <w:rsid w:val="00A733EE"/>
    <w:rsid w:val="00A74828"/>
    <w:rsid w:val="00A77E5A"/>
    <w:rsid w:val="00A820BC"/>
    <w:rsid w:val="00A8431C"/>
    <w:rsid w:val="00A85421"/>
    <w:rsid w:val="00A91647"/>
    <w:rsid w:val="00A93F95"/>
    <w:rsid w:val="00A961BF"/>
    <w:rsid w:val="00A96771"/>
    <w:rsid w:val="00AA02DF"/>
    <w:rsid w:val="00AA351B"/>
    <w:rsid w:val="00AA514C"/>
    <w:rsid w:val="00AB16D0"/>
    <w:rsid w:val="00AB2301"/>
    <w:rsid w:val="00AB2F8C"/>
    <w:rsid w:val="00AB3FEF"/>
    <w:rsid w:val="00AC252A"/>
    <w:rsid w:val="00AC2EA8"/>
    <w:rsid w:val="00AC712D"/>
    <w:rsid w:val="00AD3AA7"/>
    <w:rsid w:val="00AD5909"/>
    <w:rsid w:val="00AD6E38"/>
    <w:rsid w:val="00AD7192"/>
    <w:rsid w:val="00AD73AB"/>
    <w:rsid w:val="00AE1DA6"/>
    <w:rsid w:val="00AE2071"/>
    <w:rsid w:val="00AE5B9A"/>
    <w:rsid w:val="00AE7511"/>
    <w:rsid w:val="00AF5C2E"/>
    <w:rsid w:val="00AF6E59"/>
    <w:rsid w:val="00B003E2"/>
    <w:rsid w:val="00B00C8B"/>
    <w:rsid w:val="00B11B78"/>
    <w:rsid w:val="00B14CDA"/>
    <w:rsid w:val="00B15634"/>
    <w:rsid w:val="00B22795"/>
    <w:rsid w:val="00B256AA"/>
    <w:rsid w:val="00B259B9"/>
    <w:rsid w:val="00B2647C"/>
    <w:rsid w:val="00B3086D"/>
    <w:rsid w:val="00B34A7C"/>
    <w:rsid w:val="00B3550E"/>
    <w:rsid w:val="00B370F5"/>
    <w:rsid w:val="00B43130"/>
    <w:rsid w:val="00B43F95"/>
    <w:rsid w:val="00B4570B"/>
    <w:rsid w:val="00B457EE"/>
    <w:rsid w:val="00B518E2"/>
    <w:rsid w:val="00B60305"/>
    <w:rsid w:val="00B60404"/>
    <w:rsid w:val="00B63547"/>
    <w:rsid w:val="00B67477"/>
    <w:rsid w:val="00B7560E"/>
    <w:rsid w:val="00B75BF9"/>
    <w:rsid w:val="00B77C11"/>
    <w:rsid w:val="00B823DA"/>
    <w:rsid w:val="00B86AD7"/>
    <w:rsid w:val="00B9064A"/>
    <w:rsid w:val="00B926B6"/>
    <w:rsid w:val="00B940AF"/>
    <w:rsid w:val="00B97580"/>
    <w:rsid w:val="00BA783A"/>
    <w:rsid w:val="00BB6BFE"/>
    <w:rsid w:val="00BC110D"/>
    <w:rsid w:val="00BC15B6"/>
    <w:rsid w:val="00BC2058"/>
    <w:rsid w:val="00BD2577"/>
    <w:rsid w:val="00BD3502"/>
    <w:rsid w:val="00BD430A"/>
    <w:rsid w:val="00BD477D"/>
    <w:rsid w:val="00BD48C9"/>
    <w:rsid w:val="00BD7F3D"/>
    <w:rsid w:val="00BE1042"/>
    <w:rsid w:val="00BE21C3"/>
    <w:rsid w:val="00BE29B0"/>
    <w:rsid w:val="00BE2E6C"/>
    <w:rsid w:val="00BE61AE"/>
    <w:rsid w:val="00BE7219"/>
    <w:rsid w:val="00BF1932"/>
    <w:rsid w:val="00BF20F2"/>
    <w:rsid w:val="00BF7320"/>
    <w:rsid w:val="00C00D54"/>
    <w:rsid w:val="00C0393A"/>
    <w:rsid w:val="00C12920"/>
    <w:rsid w:val="00C135F9"/>
    <w:rsid w:val="00C13877"/>
    <w:rsid w:val="00C13F8C"/>
    <w:rsid w:val="00C2089B"/>
    <w:rsid w:val="00C20DC9"/>
    <w:rsid w:val="00C220D7"/>
    <w:rsid w:val="00C2458A"/>
    <w:rsid w:val="00C2488E"/>
    <w:rsid w:val="00C274F6"/>
    <w:rsid w:val="00C3551B"/>
    <w:rsid w:val="00C376BD"/>
    <w:rsid w:val="00C447D8"/>
    <w:rsid w:val="00C5048D"/>
    <w:rsid w:val="00C51C0F"/>
    <w:rsid w:val="00C5670B"/>
    <w:rsid w:val="00C63262"/>
    <w:rsid w:val="00C64164"/>
    <w:rsid w:val="00C64E71"/>
    <w:rsid w:val="00C6514A"/>
    <w:rsid w:val="00C657BE"/>
    <w:rsid w:val="00C66A2E"/>
    <w:rsid w:val="00C67E63"/>
    <w:rsid w:val="00C71C7D"/>
    <w:rsid w:val="00C81B57"/>
    <w:rsid w:val="00C835F3"/>
    <w:rsid w:val="00C870E9"/>
    <w:rsid w:val="00C91059"/>
    <w:rsid w:val="00C92F19"/>
    <w:rsid w:val="00C93AB8"/>
    <w:rsid w:val="00C97ACD"/>
    <w:rsid w:val="00CB0451"/>
    <w:rsid w:val="00CD026C"/>
    <w:rsid w:val="00CD143A"/>
    <w:rsid w:val="00CE0DEA"/>
    <w:rsid w:val="00CE527C"/>
    <w:rsid w:val="00CF0DF5"/>
    <w:rsid w:val="00CF258B"/>
    <w:rsid w:val="00CF28EE"/>
    <w:rsid w:val="00CF3971"/>
    <w:rsid w:val="00D07126"/>
    <w:rsid w:val="00D10C13"/>
    <w:rsid w:val="00D12034"/>
    <w:rsid w:val="00D15123"/>
    <w:rsid w:val="00D15683"/>
    <w:rsid w:val="00D1792B"/>
    <w:rsid w:val="00D207C6"/>
    <w:rsid w:val="00D2221F"/>
    <w:rsid w:val="00D23141"/>
    <w:rsid w:val="00D2418C"/>
    <w:rsid w:val="00D25FE7"/>
    <w:rsid w:val="00D26D25"/>
    <w:rsid w:val="00D2714B"/>
    <w:rsid w:val="00D317B6"/>
    <w:rsid w:val="00D35E74"/>
    <w:rsid w:val="00D367C7"/>
    <w:rsid w:val="00D37E1F"/>
    <w:rsid w:val="00D403F5"/>
    <w:rsid w:val="00D40786"/>
    <w:rsid w:val="00D4293F"/>
    <w:rsid w:val="00D43643"/>
    <w:rsid w:val="00D445BD"/>
    <w:rsid w:val="00D470FF"/>
    <w:rsid w:val="00D503D0"/>
    <w:rsid w:val="00D53318"/>
    <w:rsid w:val="00D605BC"/>
    <w:rsid w:val="00D65355"/>
    <w:rsid w:val="00D7427B"/>
    <w:rsid w:val="00D74BEE"/>
    <w:rsid w:val="00D753E9"/>
    <w:rsid w:val="00D8119E"/>
    <w:rsid w:val="00D81229"/>
    <w:rsid w:val="00D81CB4"/>
    <w:rsid w:val="00D82C44"/>
    <w:rsid w:val="00D844B4"/>
    <w:rsid w:val="00D84770"/>
    <w:rsid w:val="00D8492D"/>
    <w:rsid w:val="00D87BCD"/>
    <w:rsid w:val="00D91298"/>
    <w:rsid w:val="00D9217A"/>
    <w:rsid w:val="00D9327C"/>
    <w:rsid w:val="00DA6654"/>
    <w:rsid w:val="00DA7766"/>
    <w:rsid w:val="00DC00FD"/>
    <w:rsid w:val="00DC0D0C"/>
    <w:rsid w:val="00DC2C6F"/>
    <w:rsid w:val="00DC42CA"/>
    <w:rsid w:val="00DC6E26"/>
    <w:rsid w:val="00DC7549"/>
    <w:rsid w:val="00DD00BA"/>
    <w:rsid w:val="00DD013A"/>
    <w:rsid w:val="00DD4A4B"/>
    <w:rsid w:val="00DD4CF0"/>
    <w:rsid w:val="00DD56BA"/>
    <w:rsid w:val="00DD796D"/>
    <w:rsid w:val="00DD7F4B"/>
    <w:rsid w:val="00DE043F"/>
    <w:rsid w:val="00DE17A8"/>
    <w:rsid w:val="00DE5DB5"/>
    <w:rsid w:val="00DF3866"/>
    <w:rsid w:val="00E125AF"/>
    <w:rsid w:val="00E14D7A"/>
    <w:rsid w:val="00E16AF9"/>
    <w:rsid w:val="00E20563"/>
    <w:rsid w:val="00E20B43"/>
    <w:rsid w:val="00E21BFD"/>
    <w:rsid w:val="00E24FFC"/>
    <w:rsid w:val="00E2641D"/>
    <w:rsid w:val="00E3318C"/>
    <w:rsid w:val="00E332E9"/>
    <w:rsid w:val="00E3792B"/>
    <w:rsid w:val="00E4332C"/>
    <w:rsid w:val="00E464B1"/>
    <w:rsid w:val="00E50C9B"/>
    <w:rsid w:val="00E50D3E"/>
    <w:rsid w:val="00E5158A"/>
    <w:rsid w:val="00E51BD4"/>
    <w:rsid w:val="00E64D9C"/>
    <w:rsid w:val="00E67ED8"/>
    <w:rsid w:val="00E774BE"/>
    <w:rsid w:val="00E80127"/>
    <w:rsid w:val="00E80A90"/>
    <w:rsid w:val="00E817F7"/>
    <w:rsid w:val="00E8626F"/>
    <w:rsid w:val="00EA1AFB"/>
    <w:rsid w:val="00EA3323"/>
    <w:rsid w:val="00EB1158"/>
    <w:rsid w:val="00EB4E72"/>
    <w:rsid w:val="00EB60D3"/>
    <w:rsid w:val="00EB6D69"/>
    <w:rsid w:val="00EC16C2"/>
    <w:rsid w:val="00EC1770"/>
    <w:rsid w:val="00EC1B40"/>
    <w:rsid w:val="00EC69D9"/>
    <w:rsid w:val="00EC7D9C"/>
    <w:rsid w:val="00EC7DD9"/>
    <w:rsid w:val="00ED2EF4"/>
    <w:rsid w:val="00ED36D3"/>
    <w:rsid w:val="00ED44F3"/>
    <w:rsid w:val="00ED7F19"/>
    <w:rsid w:val="00EE080C"/>
    <w:rsid w:val="00EE101F"/>
    <w:rsid w:val="00EE209C"/>
    <w:rsid w:val="00EE372E"/>
    <w:rsid w:val="00EE3F2E"/>
    <w:rsid w:val="00EF4AC3"/>
    <w:rsid w:val="00F00F1B"/>
    <w:rsid w:val="00F02937"/>
    <w:rsid w:val="00F02A99"/>
    <w:rsid w:val="00F02F54"/>
    <w:rsid w:val="00F06686"/>
    <w:rsid w:val="00F1508E"/>
    <w:rsid w:val="00F244D8"/>
    <w:rsid w:val="00F261B4"/>
    <w:rsid w:val="00F30218"/>
    <w:rsid w:val="00F35A4F"/>
    <w:rsid w:val="00F4138A"/>
    <w:rsid w:val="00F438A9"/>
    <w:rsid w:val="00F43C4F"/>
    <w:rsid w:val="00F45992"/>
    <w:rsid w:val="00F5357E"/>
    <w:rsid w:val="00F557E7"/>
    <w:rsid w:val="00F56079"/>
    <w:rsid w:val="00F56E71"/>
    <w:rsid w:val="00F57697"/>
    <w:rsid w:val="00F66FFE"/>
    <w:rsid w:val="00F679C8"/>
    <w:rsid w:val="00F709F0"/>
    <w:rsid w:val="00F72650"/>
    <w:rsid w:val="00F73F76"/>
    <w:rsid w:val="00F76500"/>
    <w:rsid w:val="00F77312"/>
    <w:rsid w:val="00F8119F"/>
    <w:rsid w:val="00F819D8"/>
    <w:rsid w:val="00F81BB2"/>
    <w:rsid w:val="00F84554"/>
    <w:rsid w:val="00F86FAE"/>
    <w:rsid w:val="00F87D53"/>
    <w:rsid w:val="00F93476"/>
    <w:rsid w:val="00F94103"/>
    <w:rsid w:val="00F94562"/>
    <w:rsid w:val="00F94F4A"/>
    <w:rsid w:val="00FB50AD"/>
    <w:rsid w:val="00FC1309"/>
    <w:rsid w:val="00FC2D68"/>
    <w:rsid w:val="00FC3A0A"/>
    <w:rsid w:val="00FC4F7D"/>
    <w:rsid w:val="00FC5EE8"/>
    <w:rsid w:val="00FD17F7"/>
    <w:rsid w:val="00FD1AFD"/>
    <w:rsid w:val="00FD7945"/>
    <w:rsid w:val="00FE223F"/>
    <w:rsid w:val="00FE5427"/>
    <w:rsid w:val="00FE6814"/>
    <w:rsid w:val="00FF0D52"/>
    <w:rsid w:val="00FF167B"/>
    <w:rsid w:val="00FF4479"/>
    <w:rsid w:val="00FF537A"/>
    <w:rsid w:val="00FF5750"/>
    <w:rsid w:val="00FF5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1388"/>
  <w15:docId w15:val="{F220FBA6-D11A-41F8-A3A4-5F84F00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823"/>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bidi="en-US"/>
    </w:rPr>
  </w:style>
  <w:style w:type="paragraph" w:styleId="Heading2">
    <w:name w:val="heading 2"/>
    <w:basedOn w:val="Normal"/>
    <w:next w:val="Normal"/>
    <w:link w:val="Heading2Char"/>
    <w:uiPriority w:val="9"/>
    <w:unhideWhenUsed/>
    <w:qFormat/>
    <w:rsid w:val="0082795B"/>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bidi="en-US"/>
    </w:rPr>
  </w:style>
  <w:style w:type="paragraph" w:styleId="Heading3">
    <w:name w:val="heading 3"/>
    <w:basedOn w:val="Normal"/>
    <w:link w:val="Heading3Char"/>
    <w:uiPriority w:val="9"/>
    <w:unhideWhenUsed/>
    <w:qFormat/>
    <w:rsid w:val="0082795B"/>
    <w:pPr>
      <w:widowControl w:val="0"/>
      <w:autoSpaceDE w:val="0"/>
      <w:autoSpaceDN w:val="0"/>
      <w:spacing w:before="179" w:after="0" w:line="240" w:lineRule="auto"/>
      <w:outlineLvl w:val="2"/>
    </w:pPr>
    <w:rPr>
      <w:rFonts w:ascii="Times New Roman" w:eastAsia="Times New Roman" w:hAnsi="Times New Roman" w:cs="Times New Roman"/>
      <w:b/>
      <w:bCs/>
      <w:sz w:val="24"/>
      <w:szCs w:val="24"/>
      <w:lang w:bidi="en-US"/>
    </w:rPr>
  </w:style>
  <w:style w:type="paragraph" w:styleId="Heading4">
    <w:name w:val="heading 4"/>
    <w:basedOn w:val="Normal"/>
    <w:next w:val="Normal"/>
    <w:link w:val="Heading4Char"/>
    <w:uiPriority w:val="9"/>
    <w:unhideWhenUsed/>
    <w:qFormat/>
    <w:rsid w:val="0082795B"/>
    <w:pPr>
      <w:keepNext/>
      <w:keepLines/>
      <w:spacing w:before="200" w:after="0"/>
      <w:ind w:left="864" w:hanging="864"/>
      <w:outlineLvl w:val="3"/>
    </w:pPr>
    <w:rPr>
      <w:rFonts w:ascii="Cambria" w:eastAsia="Times New Roman" w:hAnsi="Cambria" w:cs="Times New Roman"/>
      <w:b/>
      <w:bCs/>
      <w:i/>
      <w:iCs/>
      <w:color w:val="4F81BD"/>
      <w:lang w:bidi="en-US"/>
    </w:rPr>
  </w:style>
  <w:style w:type="paragraph" w:styleId="Heading5">
    <w:name w:val="heading 5"/>
    <w:basedOn w:val="Normal"/>
    <w:next w:val="Normal"/>
    <w:link w:val="Heading5Char"/>
    <w:uiPriority w:val="9"/>
    <w:unhideWhenUsed/>
    <w:qFormat/>
    <w:rsid w:val="005F1F87"/>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bidi="en-US"/>
    </w:rPr>
  </w:style>
  <w:style w:type="paragraph" w:styleId="Heading6">
    <w:name w:val="heading 6"/>
    <w:basedOn w:val="Normal"/>
    <w:next w:val="Normal"/>
    <w:link w:val="Heading6Char"/>
    <w:uiPriority w:val="9"/>
    <w:semiHidden/>
    <w:unhideWhenUsed/>
    <w:qFormat/>
    <w:rsid w:val="0082795B"/>
    <w:pPr>
      <w:keepNext/>
      <w:keepLines/>
      <w:spacing w:before="200" w:after="0"/>
      <w:ind w:left="1152" w:hanging="1152"/>
      <w:outlineLvl w:val="5"/>
    </w:pPr>
    <w:rPr>
      <w:rFonts w:ascii="Cambria" w:eastAsia="Times New Roman" w:hAnsi="Cambria" w:cs="Times New Roman"/>
      <w:i/>
      <w:iCs/>
      <w:color w:val="243F60"/>
      <w:lang w:bidi="en-US"/>
    </w:rPr>
  </w:style>
  <w:style w:type="paragraph" w:styleId="Heading7">
    <w:name w:val="heading 7"/>
    <w:basedOn w:val="Normal"/>
    <w:next w:val="Normal"/>
    <w:link w:val="Heading7Char"/>
    <w:uiPriority w:val="9"/>
    <w:semiHidden/>
    <w:unhideWhenUsed/>
    <w:qFormat/>
    <w:rsid w:val="0082795B"/>
    <w:pPr>
      <w:keepNext/>
      <w:keepLines/>
      <w:spacing w:before="200" w:after="0"/>
      <w:ind w:left="1296" w:hanging="1296"/>
      <w:outlineLvl w:val="6"/>
    </w:pPr>
    <w:rPr>
      <w:rFonts w:ascii="Cambria" w:eastAsia="Times New Roman" w:hAnsi="Cambria" w:cs="Times New Roman"/>
      <w:i/>
      <w:iCs/>
      <w:color w:val="404040"/>
      <w:lang w:bidi="en-US"/>
    </w:rPr>
  </w:style>
  <w:style w:type="paragraph" w:styleId="Heading8">
    <w:name w:val="heading 8"/>
    <w:basedOn w:val="Normal"/>
    <w:next w:val="Normal"/>
    <w:link w:val="Heading8Char"/>
    <w:uiPriority w:val="9"/>
    <w:semiHidden/>
    <w:unhideWhenUsed/>
    <w:qFormat/>
    <w:rsid w:val="0082795B"/>
    <w:pPr>
      <w:keepNext/>
      <w:keepLines/>
      <w:spacing w:before="200" w:after="0"/>
      <w:ind w:left="1440" w:hanging="1440"/>
      <w:outlineLvl w:val="7"/>
    </w:pPr>
    <w:rPr>
      <w:rFonts w:ascii="Cambria" w:eastAsia="Times New Roman" w:hAnsi="Cambria" w:cs="Times New Roman"/>
      <w:color w:val="4F81BD"/>
      <w:sz w:val="20"/>
      <w:szCs w:val="20"/>
      <w:lang w:bidi="en-US"/>
    </w:rPr>
  </w:style>
  <w:style w:type="paragraph" w:styleId="Heading9">
    <w:name w:val="heading 9"/>
    <w:basedOn w:val="Normal"/>
    <w:next w:val="Normal"/>
    <w:link w:val="Heading9Char"/>
    <w:uiPriority w:val="9"/>
    <w:semiHidden/>
    <w:unhideWhenUsed/>
    <w:qFormat/>
    <w:rsid w:val="0082795B"/>
    <w:pPr>
      <w:keepNext/>
      <w:keepLines/>
      <w:spacing w:before="200" w:after="0"/>
      <w:ind w:left="1584" w:hanging="1584"/>
      <w:outlineLvl w:val="8"/>
    </w:pPr>
    <w:rPr>
      <w:rFonts w:ascii="Cambria" w:eastAsia="Times New Roman" w:hAnsi="Cambria" w:cs="Times New Roman"/>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76"/>
  </w:style>
  <w:style w:type="paragraph" w:styleId="Footer">
    <w:name w:val="footer"/>
    <w:basedOn w:val="Normal"/>
    <w:link w:val="FooterChar"/>
    <w:uiPriority w:val="99"/>
    <w:unhideWhenUsed/>
    <w:rsid w:val="00F9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76"/>
  </w:style>
  <w:style w:type="character" w:styleId="Hyperlink">
    <w:name w:val="Hyperlink"/>
    <w:basedOn w:val="DefaultParagraphFont"/>
    <w:uiPriority w:val="99"/>
    <w:unhideWhenUsed/>
    <w:rsid w:val="00D87BCD"/>
    <w:rPr>
      <w:color w:val="0000FF" w:themeColor="hyperlink"/>
      <w:u w:val="single"/>
    </w:rPr>
  </w:style>
  <w:style w:type="paragraph" w:styleId="ListParagraph">
    <w:name w:val="List Paragraph"/>
    <w:basedOn w:val="Normal"/>
    <w:uiPriority w:val="34"/>
    <w:qFormat/>
    <w:rsid w:val="00782716"/>
    <w:pPr>
      <w:ind w:left="720"/>
      <w:contextualSpacing/>
    </w:pPr>
  </w:style>
  <w:style w:type="character" w:styleId="SubtleEmphasis">
    <w:name w:val="Subtle Emphasis"/>
    <w:basedOn w:val="DefaultParagraphFont"/>
    <w:uiPriority w:val="19"/>
    <w:qFormat/>
    <w:rsid w:val="008901B5"/>
    <w:rPr>
      <w:i/>
      <w:iCs/>
      <w:color w:val="808080" w:themeColor="text1" w:themeTint="7F"/>
    </w:rPr>
  </w:style>
  <w:style w:type="character" w:customStyle="1" w:styleId="UnresolvedMention1">
    <w:name w:val="Unresolved Mention1"/>
    <w:basedOn w:val="DefaultParagraphFont"/>
    <w:uiPriority w:val="99"/>
    <w:semiHidden/>
    <w:unhideWhenUsed/>
    <w:rsid w:val="0078146A"/>
    <w:rPr>
      <w:color w:val="605E5C"/>
      <w:shd w:val="clear" w:color="auto" w:fill="E1DFDD"/>
    </w:rPr>
  </w:style>
  <w:style w:type="character" w:styleId="PageNumber">
    <w:name w:val="page number"/>
    <w:rsid w:val="00D10C13"/>
    <w:rPr>
      <w:rFonts w:cs="Times New Roman"/>
    </w:rPr>
  </w:style>
  <w:style w:type="character" w:customStyle="1" w:styleId="UnresolvedMention2">
    <w:name w:val="Unresolved Mention2"/>
    <w:basedOn w:val="DefaultParagraphFont"/>
    <w:uiPriority w:val="99"/>
    <w:semiHidden/>
    <w:unhideWhenUsed/>
    <w:rsid w:val="0096330C"/>
    <w:rPr>
      <w:color w:val="605E5C"/>
      <w:shd w:val="clear" w:color="auto" w:fill="E1DFDD"/>
    </w:rPr>
  </w:style>
  <w:style w:type="paragraph" w:styleId="BodyText">
    <w:name w:val="Body Text"/>
    <w:basedOn w:val="Normal"/>
    <w:link w:val="BodyTextChar"/>
    <w:uiPriority w:val="1"/>
    <w:qFormat/>
    <w:rsid w:val="00C1387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13877"/>
    <w:rPr>
      <w:rFonts w:ascii="Times New Roman" w:eastAsia="Times New Roman" w:hAnsi="Times New Roman" w:cs="Times New Roman"/>
      <w:lang w:bidi="en-US"/>
    </w:rPr>
  </w:style>
  <w:style w:type="character" w:customStyle="1" w:styleId="Heading5Char">
    <w:name w:val="Heading 5 Char"/>
    <w:basedOn w:val="DefaultParagraphFont"/>
    <w:link w:val="Heading5"/>
    <w:uiPriority w:val="9"/>
    <w:rsid w:val="005F1F87"/>
    <w:rPr>
      <w:rFonts w:asciiTheme="majorHAnsi" w:eastAsiaTheme="majorEastAsia" w:hAnsiTheme="majorHAnsi" w:cstheme="majorBidi"/>
      <w:color w:val="365F91" w:themeColor="accent1" w:themeShade="BF"/>
      <w:lang w:bidi="en-US"/>
    </w:rPr>
  </w:style>
  <w:style w:type="character" w:customStyle="1" w:styleId="Heading1Char">
    <w:name w:val="Heading 1 Char"/>
    <w:basedOn w:val="DefaultParagraphFont"/>
    <w:link w:val="Heading1"/>
    <w:uiPriority w:val="9"/>
    <w:rsid w:val="003C3823"/>
    <w:rPr>
      <w:rFonts w:asciiTheme="majorHAnsi" w:eastAsiaTheme="majorEastAsia" w:hAnsiTheme="majorHAnsi" w:cstheme="majorBidi"/>
      <w:color w:val="365F91" w:themeColor="accent1" w:themeShade="BF"/>
      <w:sz w:val="32"/>
      <w:szCs w:val="32"/>
      <w:lang w:bidi="en-US"/>
    </w:rPr>
  </w:style>
  <w:style w:type="character" w:customStyle="1" w:styleId="Heading2Char">
    <w:name w:val="Heading 2 Char"/>
    <w:basedOn w:val="DefaultParagraphFont"/>
    <w:link w:val="Heading2"/>
    <w:uiPriority w:val="9"/>
    <w:rsid w:val="0082795B"/>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82795B"/>
    <w:rPr>
      <w:rFonts w:ascii="Times New Roman" w:eastAsia="Times New Roman" w:hAnsi="Times New Roman" w:cs="Times New Roman"/>
      <w:b/>
      <w:bCs/>
      <w:sz w:val="24"/>
      <w:szCs w:val="24"/>
      <w:lang w:bidi="en-US"/>
    </w:rPr>
  </w:style>
  <w:style w:type="character" w:customStyle="1" w:styleId="Heading4Char">
    <w:name w:val="Heading 4 Char"/>
    <w:basedOn w:val="DefaultParagraphFont"/>
    <w:link w:val="Heading4"/>
    <w:uiPriority w:val="9"/>
    <w:rsid w:val="0082795B"/>
    <w:rPr>
      <w:rFonts w:ascii="Cambria" w:eastAsia="Times New Roman" w:hAnsi="Cambria" w:cs="Times New Roman"/>
      <w:b/>
      <w:bCs/>
      <w:i/>
      <w:iCs/>
      <w:color w:val="4F81BD"/>
      <w:lang w:bidi="en-US"/>
    </w:rPr>
  </w:style>
  <w:style w:type="character" w:customStyle="1" w:styleId="Heading6Char">
    <w:name w:val="Heading 6 Char"/>
    <w:basedOn w:val="DefaultParagraphFont"/>
    <w:link w:val="Heading6"/>
    <w:uiPriority w:val="9"/>
    <w:semiHidden/>
    <w:rsid w:val="0082795B"/>
    <w:rPr>
      <w:rFonts w:ascii="Cambria" w:eastAsia="Times New Roman" w:hAnsi="Cambria" w:cs="Times New Roman"/>
      <w:i/>
      <w:iCs/>
      <w:color w:val="243F60"/>
      <w:lang w:bidi="en-US"/>
    </w:rPr>
  </w:style>
  <w:style w:type="character" w:customStyle="1" w:styleId="Heading7Char">
    <w:name w:val="Heading 7 Char"/>
    <w:basedOn w:val="DefaultParagraphFont"/>
    <w:link w:val="Heading7"/>
    <w:uiPriority w:val="9"/>
    <w:semiHidden/>
    <w:rsid w:val="0082795B"/>
    <w:rPr>
      <w:rFonts w:ascii="Cambria" w:eastAsia="Times New Roman" w:hAnsi="Cambria" w:cs="Times New Roman"/>
      <w:i/>
      <w:iCs/>
      <w:color w:val="404040"/>
      <w:lang w:bidi="en-US"/>
    </w:rPr>
  </w:style>
  <w:style w:type="character" w:customStyle="1" w:styleId="Heading8Char">
    <w:name w:val="Heading 8 Char"/>
    <w:basedOn w:val="DefaultParagraphFont"/>
    <w:link w:val="Heading8"/>
    <w:uiPriority w:val="9"/>
    <w:semiHidden/>
    <w:rsid w:val="0082795B"/>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semiHidden/>
    <w:rsid w:val="0082795B"/>
    <w:rPr>
      <w:rFonts w:ascii="Cambria" w:eastAsia="Times New Roman" w:hAnsi="Cambria" w:cs="Times New Roman"/>
      <w:i/>
      <w:iCs/>
      <w:color w:val="404040"/>
      <w:sz w:val="20"/>
      <w:szCs w:val="20"/>
      <w:lang w:bidi="en-US"/>
    </w:rPr>
  </w:style>
  <w:style w:type="paragraph" w:styleId="TOC1">
    <w:name w:val="toc 1"/>
    <w:basedOn w:val="Normal"/>
    <w:uiPriority w:val="1"/>
    <w:qFormat/>
    <w:rsid w:val="0082795B"/>
    <w:pPr>
      <w:widowControl w:val="0"/>
      <w:autoSpaceDE w:val="0"/>
      <w:autoSpaceDN w:val="0"/>
      <w:spacing w:before="231" w:after="0" w:line="240" w:lineRule="auto"/>
      <w:ind w:left="1088" w:hanging="749"/>
    </w:pPr>
    <w:rPr>
      <w:rFonts w:ascii="Times New Roman" w:eastAsia="Times New Roman" w:hAnsi="Times New Roman" w:cs="Times New Roman"/>
      <w:sz w:val="20"/>
      <w:szCs w:val="20"/>
      <w:lang w:bidi="en-US"/>
    </w:rPr>
  </w:style>
  <w:style w:type="paragraph" w:styleId="TOC2">
    <w:name w:val="toc 2"/>
    <w:basedOn w:val="Normal"/>
    <w:uiPriority w:val="1"/>
    <w:qFormat/>
    <w:rsid w:val="0082795B"/>
    <w:pPr>
      <w:widowControl w:val="0"/>
      <w:autoSpaceDE w:val="0"/>
      <w:autoSpaceDN w:val="0"/>
      <w:spacing w:before="17" w:after="0" w:line="240" w:lineRule="auto"/>
      <w:ind w:left="376"/>
      <w:jc w:val="center"/>
    </w:pPr>
    <w:rPr>
      <w:rFonts w:ascii="Times New Roman" w:eastAsia="Times New Roman" w:hAnsi="Times New Roman" w:cs="Times New Roman"/>
      <w:i/>
      <w:sz w:val="20"/>
      <w:szCs w:val="20"/>
      <w:lang w:bidi="en-US"/>
    </w:rPr>
  </w:style>
  <w:style w:type="paragraph" w:styleId="TOC3">
    <w:name w:val="toc 3"/>
    <w:basedOn w:val="Normal"/>
    <w:uiPriority w:val="1"/>
    <w:qFormat/>
    <w:rsid w:val="0082795B"/>
    <w:pPr>
      <w:widowControl w:val="0"/>
      <w:autoSpaceDE w:val="0"/>
      <w:autoSpaceDN w:val="0"/>
      <w:spacing w:before="231" w:after="0" w:line="240" w:lineRule="auto"/>
      <w:ind w:left="1088" w:hanging="360"/>
    </w:pPr>
    <w:rPr>
      <w:rFonts w:ascii="Times New Roman" w:eastAsia="Times New Roman" w:hAnsi="Times New Roman" w:cs="Times New Roman"/>
      <w:sz w:val="20"/>
      <w:szCs w:val="20"/>
      <w:lang w:bidi="en-US"/>
    </w:rPr>
  </w:style>
  <w:style w:type="paragraph" w:styleId="TOC4">
    <w:name w:val="toc 4"/>
    <w:basedOn w:val="Normal"/>
    <w:uiPriority w:val="1"/>
    <w:qFormat/>
    <w:rsid w:val="0082795B"/>
    <w:pPr>
      <w:widowControl w:val="0"/>
      <w:autoSpaceDE w:val="0"/>
      <w:autoSpaceDN w:val="0"/>
      <w:spacing w:before="229" w:after="0" w:line="240" w:lineRule="auto"/>
      <w:ind w:left="1088" w:right="418" w:hanging="360"/>
    </w:pPr>
    <w:rPr>
      <w:rFonts w:ascii="Times New Roman" w:eastAsia="Times New Roman" w:hAnsi="Times New Roman" w:cs="Times New Roman"/>
      <w:b/>
      <w:bCs/>
      <w:i/>
      <w:lang w:bidi="en-US"/>
    </w:rPr>
  </w:style>
  <w:style w:type="paragraph" w:styleId="TOC5">
    <w:name w:val="toc 5"/>
    <w:basedOn w:val="Normal"/>
    <w:uiPriority w:val="1"/>
    <w:qFormat/>
    <w:rsid w:val="0082795B"/>
    <w:pPr>
      <w:widowControl w:val="0"/>
      <w:autoSpaceDE w:val="0"/>
      <w:autoSpaceDN w:val="0"/>
      <w:spacing w:before="1" w:after="0" w:line="240" w:lineRule="auto"/>
      <w:ind w:left="1088"/>
    </w:pPr>
    <w:rPr>
      <w:rFonts w:ascii="Times New Roman" w:eastAsia="Times New Roman" w:hAnsi="Times New Roman" w:cs="Times New Roman"/>
      <w:i/>
      <w:sz w:val="20"/>
      <w:szCs w:val="20"/>
      <w:lang w:bidi="en-US"/>
    </w:rPr>
  </w:style>
  <w:style w:type="paragraph" w:styleId="TOC6">
    <w:name w:val="toc 6"/>
    <w:basedOn w:val="Normal"/>
    <w:uiPriority w:val="1"/>
    <w:qFormat/>
    <w:rsid w:val="0082795B"/>
    <w:pPr>
      <w:widowControl w:val="0"/>
      <w:autoSpaceDE w:val="0"/>
      <w:autoSpaceDN w:val="0"/>
      <w:spacing w:before="1" w:after="0" w:line="240" w:lineRule="auto"/>
      <w:ind w:left="1138"/>
    </w:pPr>
    <w:rPr>
      <w:rFonts w:ascii="Times New Roman" w:eastAsia="Times New Roman" w:hAnsi="Times New Roman" w:cs="Times New Roman"/>
      <w:i/>
      <w:sz w:val="20"/>
      <w:szCs w:val="20"/>
      <w:lang w:bidi="en-US"/>
    </w:rPr>
  </w:style>
  <w:style w:type="table" w:styleId="TableGrid">
    <w:name w:val="Table Grid"/>
    <w:basedOn w:val="TableNormal"/>
    <w:uiPriority w:val="39"/>
    <w:rsid w:val="0082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oqfe">
    <w:name w:val="xpoqfe"/>
    <w:basedOn w:val="DefaultParagraphFont"/>
    <w:rsid w:val="0082795B"/>
  </w:style>
  <w:style w:type="character" w:customStyle="1" w:styleId="st">
    <w:name w:val="st"/>
    <w:basedOn w:val="DefaultParagraphFont"/>
    <w:rsid w:val="0082795B"/>
  </w:style>
  <w:style w:type="character" w:customStyle="1" w:styleId="ipa">
    <w:name w:val="ipa"/>
    <w:basedOn w:val="DefaultParagraphFont"/>
    <w:rsid w:val="0082795B"/>
  </w:style>
  <w:style w:type="character" w:customStyle="1" w:styleId="pron">
    <w:name w:val="pron"/>
    <w:basedOn w:val="DefaultParagraphFont"/>
    <w:rsid w:val="0082795B"/>
  </w:style>
  <w:style w:type="character" w:customStyle="1" w:styleId="sep">
    <w:name w:val="sep"/>
    <w:basedOn w:val="DefaultParagraphFont"/>
    <w:rsid w:val="0082795B"/>
  </w:style>
  <w:style w:type="table" w:styleId="PlainTable2">
    <w:name w:val="Plain Table 2"/>
    <w:basedOn w:val="TableNormal"/>
    <w:uiPriority w:val="42"/>
    <w:rsid w:val="00827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1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FD"/>
    <w:rPr>
      <w:rFonts w:ascii="Segoe UI" w:hAnsi="Segoe UI" w:cs="Segoe UI"/>
      <w:sz w:val="18"/>
      <w:szCs w:val="18"/>
    </w:rPr>
  </w:style>
  <w:style w:type="paragraph" w:styleId="Revision">
    <w:name w:val="Revision"/>
    <w:hidden/>
    <w:uiPriority w:val="99"/>
    <w:semiHidden/>
    <w:rsid w:val="002F66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stor.org/stable/20065771" TargetMode="External"/><Relationship Id="rId18" Type="http://schemas.openxmlformats.org/officeDocument/2006/relationships/hyperlink" Target="https://doi.org/10.1177/2393861720970019" TargetMode="External"/><Relationship Id="rId26" Type="http://schemas.openxmlformats.org/officeDocument/2006/relationships/hyperlink" Target="https://thecognate.com/understanding-the-pandemic-through-the-lens-of-literature/" TargetMode="External"/><Relationship Id="rId39" Type="http://schemas.openxmlformats.org/officeDocument/2006/relationships/fontTable" Target="fontTable.xml"/><Relationship Id="rId21" Type="http://schemas.openxmlformats.org/officeDocument/2006/relationships/hyperlink" Target="http://www.youtube.com/watch?v=e7MwJvhtDOw" TargetMode="External"/><Relationship Id="rId34" Type="http://schemas.openxmlformats.org/officeDocument/2006/relationships/hyperlink" Target="http://www.medscape.com/%20viewarticle/947641" TargetMode="External"/><Relationship Id="rId7" Type="http://schemas.openxmlformats.org/officeDocument/2006/relationships/endnotes" Target="endnotes.xml"/><Relationship Id="rId12" Type="http://schemas.openxmlformats.org/officeDocument/2006/relationships/hyperlink" Target="http://www.jstor.org/stable/26944125" TargetMode="External"/><Relationship Id="rId17" Type="http://schemas.openxmlformats.org/officeDocument/2006/relationships/hyperlink" Target="http://www.journals.uchicago.edu/doi/abs/10.1086/491676" TargetMode="External"/><Relationship Id="rId25" Type="http://schemas.openxmlformats.org/officeDocument/2006/relationships/hyperlink" Target="https://www.routledge.com/search?author=Tim%20Prentki" TargetMode="External"/><Relationship Id="rId33" Type="http://schemas.openxmlformats.org/officeDocument/2006/relationships/hyperlink" Target="http://www.medscape.com/author/eric-topo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jstor.org/stable/40663977" TargetMode="External"/><Relationship Id="rId20" Type="http://schemas.openxmlformats.org/officeDocument/2006/relationships/hyperlink" Target="http://www.ijcrt.org/papers/IJCRT2009103." TargetMode="External"/><Relationship Id="rId29" Type="http://schemas.openxmlformats.org/officeDocument/2006/relationships/hyperlink" Target="https://herald.dawn.com/news/13988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1582041.2021.1942964" TargetMode="External"/><Relationship Id="rId24" Type="http://schemas.openxmlformats.org/officeDocument/2006/relationships/hyperlink" Target="http://www.youtube.com/watch?v=CwQfevKavoM" TargetMode="External"/><Relationship Id="rId32" Type="http://schemas.openxmlformats.org/officeDocument/2006/relationships/hyperlink" Target="https://thi.ucsc.edu/how-literature-can-capture-the-essence-of-life-in-a-pandemic/"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stor.org/stable/3874341" TargetMode="External"/><Relationship Id="rId23" Type="http://schemas.openxmlformats.org/officeDocument/2006/relationships/hyperlink" Target="https://www.openculture.com/2020/04/pandemic-literature-a-meta-list-of-the-books-you-should-read-in-coronavirus-quarantine.html" TargetMode="External"/><Relationship Id="rId28" Type="http://schemas.openxmlformats.org/officeDocument/2006/relationships/hyperlink" Target="https://doi.org/10.54487/jcp.v4i1-2.1944" TargetMode="External"/><Relationship Id="rId36" Type="http://schemas.openxmlformats.org/officeDocument/2006/relationships/hyperlink" Target="https://tspace.library.utoronto.ca/bitstream/1807/80711/3/Zia_Afiya_201711_PhD_thesis.pdf." TargetMode="External"/><Relationship Id="rId10" Type="http://schemas.openxmlformats.org/officeDocument/2006/relationships/hyperlink" Target="http://www.jstor.org/stable/resrep32135.5" TargetMode="External"/><Relationship Id="rId19" Type="http://schemas.openxmlformats.org/officeDocument/2006/relationships/hyperlink" Target="https://vc.bridgew.edu/jiws/vol22/iss5/15/" TargetMode="External"/><Relationship Id="rId31" Type="http://schemas.openxmlformats.org/officeDocument/2006/relationships/hyperlink" Target="https://www.dawn.com/news/1565568" TargetMode="External"/><Relationship Id="rId4" Type="http://schemas.openxmlformats.org/officeDocument/2006/relationships/settings" Target="settings.xml"/><Relationship Id="rId9" Type="http://schemas.openxmlformats.org/officeDocument/2006/relationships/hyperlink" Target="http://www.jstor.org/stable/23208856" TargetMode="External"/><Relationship Id="rId14" Type="http://schemas.openxmlformats.org/officeDocument/2006/relationships/hyperlink" Target="http://www.jstor.org/stable/26098366" TargetMode="External"/><Relationship Id="rId22" Type="http://schemas.openxmlformats.org/officeDocument/2006/relationships/hyperlink" Target="about:blank" TargetMode="External"/><Relationship Id="rId27" Type="http://schemas.openxmlformats.org/officeDocument/2006/relationships/hyperlink" Target="https://lithub.com/five-asian-american-writers-on-the-pandemic-present-and-the-possibilities-of-flash-fiction/" TargetMode="External"/><Relationship Id="rId30" Type="http://schemas.openxmlformats.org/officeDocument/2006/relationships/hyperlink" Target="https://www.dawn.com/authors/5510/rabeea-saleem" TargetMode="External"/><Relationship Id="rId35" Type="http://schemas.openxmlformats.org/officeDocument/2006/relationships/hyperlink" Target="http://www.jstor.org/stable/30086203." TargetMode="External"/><Relationship Id="rId8" Type="http://schemas.openxmlformats.org/officeDocument/2006/relationships/hyperlink" Target="http://www.jstor.org/stable/2647263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81F1C-967F-4A38-B74E-0D85FAF3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6988</Words>
  <Characters>39836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Farkhi</dc:creator>
  <cp:lastModifiedBy>Microsoft Office User</cp:lastModifiedBy>
  <cp:revision>5</cp:revision>
  <dcterms:created xsi:type="dcterms:W3CDTF">2022-04-30T19:00:00Z</dcterms:created>
  <dcterms:modified xsi:type="dcterms:W3CDTF">2022-06-20T14:34:00Z</dcterms:modified>
</cp:coreProperties>
</file>